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1CB69B09" w:rsidR="00185DC9" w:rsidRPr="00AD0295" w:rsidRDefault="00185DC9" w:rsidP="00185DC9">
      <w:pPr>
        <w:widowControl w:val="0"/>
        <w:tabs>
          <w:tab w:val="right" w:pos="9639"/>
        </w:tabs>
        <w:spacing w:after="0"/>
        <w:rPr>
          <w:rFonts w:asciiTheme="minorHAnsi" w:hAnsiTheme="minorHAnsi" w:cstheme="minorHAnsi"/>
          <w:b/>
          <w:bCs/>
          <w:color w:val="000000"/>
          <w:sz w:val="22"/>
          <w:szCs w:val="22"/>
        </w:rPr>
      </w:pPr>
      <w:r w:rsidRPr="00AD0295">
        <w:rPr>
          <w:rFonts w:asciiTheme="minorHAnsi" w:eastAsia="Times New Roman" w:hAnsiTheme="minorHAnsi" w:cstheme="minorHAnsi"/>
          <w:b/>
          <w:bCs/>
          <w:sz w:val="22"/>
          <w:szCs w:val="22"/>
        </w:rPr>
        <w:t>3GPP T</w:t>
      </w:r>
      <w:bookmarkStart w:id="0" w:name="_Ref452454252"/>
      <w:bookmarkEnd w:id="0"/>
      <w:r w:rsidRPr="00AD0295">
        <w:rPr>
          <w:rFonts w:asciiTheme="minorHAnsi" w:eastAsia="Times New Roman" w:hAnsiTheme="minorHAnsi" w:cstheme="minorHAnsi"/>
          <w:b/>
          <w:bCs/>
          <w:sz w:val="22"/>
          <w:szCs w:val="22"/>
        </w:rPr>
        <w:t xml:space="preserve">SG-RAN </w:t>
      </w:r>
      <w:r w:rsidRPr="00AD0295">
        <w:rPr>
          <w:rFonts w:asciiTheme="minorHAnsi" w:eastAsia="Times New Roman" w:hAnsiTheme="minorHAnsi" w:cstheme="minorHAnsi"/>
          <w:b/>
          <w:sz w:val="22"/>
          <w:szCs w:val="22"/>
        </w:rPr>
        <w:t>WG3 Meeting #11</w:t>
      </w:r>
      <w:r w:rsidR="00C5732F" w:rsidRPr="00AD0295">
        <w:rPr>
          <w:rFonts w:asciiTheme="minorHAnsi" w:eastAsia="Times New Roman" w:hAnsiTheme="minorHAnsi" w:cstheme="minorHAnsi"/>
          <w:b/>
          <w:sz w:val="22"/>
          <w:szCs w:val="22"/>
        </w:rPr>
        <w:t>7</w:t>
      </w:r>
      <w:r w:rsidR="00E836BF" w:rsidRPr="00AD0295">
        <w:rPr>
          <w:rFonts w:asciiTheme="minorHAnsi" w:eastAsia="Times New Roman" w:hAnsiTheme="minorHAnsi" w:cstheme="minorHAnsi"/>
          <w:b/>
          <w:sz w:val="22"/>
          <w:szCs w:val="22"/>
        </w:rPr>
        <w:t>-</w:t>
      </w:r>
      <w:r w:rsidRPr="00AD0295">
        <w:rPr>
          <w:rFonts w:asciiTheme="minorHAnsi" w:eastAsia="Times New Roman" w:hAnsiTheme="minorHAnsi" w:cstheme="minorHAnsi"/>
          <w:b/>
          <w:sz w:val="22"/>
          <w:szCs w:val="22"/>
        </w:rPr>
        <w:t xml:space="preserve">e                                                      </w:t>
      </w:r>
      <w:r w:rsidR="00E7624B" w:rsidRPr="00AD0295">
        <w:rPr>
          <w:rFonts w:asciiTheme="minorHAnsi" w:eastAsia="Times New Roman" w:hAnsiTheme="minorHAnsi" w:cstheme="minorHAnsi"/>
          <w:b/>
          <w:sz w:val="22"/>
          <w:szCs w:val="22"/>
        </w:rPr>
        <w:tab/>
      </w:r>
      <w:r w:rsidRPr="00AD0295">
        <w:rPr>
          <w:rFonts w:asciiTheme="minorHAnsi" w:hAnsiTheme="minorHAnsi" w:cstheme="minorHAnsi"/>
          <w:b/>
          <w:bCs/>
          <w:color w:val="000000"/>
          <w:sz w:val="22"/>
          <w:szCs w:val="22"/>
        </w:rPr>
        <w:t>R3-2</w:t>
      </w:r>
      <w:r w:rsidR="00F236C0" w:rsidRPr="00AD0295">
        <w:rPr>
          <w:rFonts w:asciiTheme="minorHAnsi" w:hAnsiTheme="minorHAnsi" w:cstheme="minorHAnsi"/>
          <w:b/>
          <w:bCs/>
          <w:color w:val="000000"/>
          <w:sz w:val="22"/>
          <w:szCs w:val="22"/>
        </w:rPr>
        <w:t>2</w:t>
      </w:r>
      <w:r w:rsidR="000B3078">
        <w:rPr>
          <w:rFonts w:asciiTheme="minorHAnsi" w:hAnsiTheme="minorHAnsi" w:cstheme="minorHAnsi"/>
          <w:b/>
          <w:bCs/>
          <w:color w:val="000000"/>
          <w:sz w:val="22"/>
          <w:szCs w:val="22"/>
        </w:rPr>
        <w:t>460</w:t>
      </w:r>
      <w:r w:rsidR="00F13291">
        <w:rPr>
          <w:rFonts w:asciiTheme="minorHAnsi" w:hAnsiTheme="minorHAnsi" w:cstheme="minorHAnsi"/>
          <w:b/>
          <w:bCs/>
          <w:color w:val="000000"/>
          <w:sz w:val="22"/>
          <w:szCs w:val="22"/>
        </w:rPr>
        <w:t>6</w:t>
      </w:r>
    </w:p>
    <w:p w14:paraId="4C8F5987" w14:textId="233AFB4E" w:rsidR="00185DC9" w:rsidRPr="00AD0295" w:rsidRDefault="00185DC9" w:rsidP="00185DC9">
      <w:pPr>
        <w:widowControl w:val="0"/>
        <w:tabs>
          <w:tab w:val="right" w:pos="9639"/>
        </w:tabs>
        <w:spacing w:after="0"/>
        <w:rPr>
          <w:rFonts w:asciiTheme="minorHAnsi" w:eastAsia="Times New Roman" w:hAnsiTheme="minorHAnsi" w:cstheme="minorHAnsi"/>
          <w:b/>
          <w:bCs/>
          <w:i/>
          <w:sz w:val="22"/>
          <w:szCs w:val="22"/>
        </w:rPr>
      </w:pPr>
      <w:r w:rsidRPr="00AD0295">
        <w:rPr>
          <w:rFonts w:asciiTheme="minorHAnsi" w:hAnsiTheme="minorHAnsi" w:cstheme="minorHAnsi"/>
          <w:b/>
          <w:sz w:val="22"/>
          <w:szCs w:val="22"/>
          <w:lang w:eastAsia="zh-CN"/>
        </w:rPr>
        <w:t xml:space="preserve">E-Meeting: </w:t>
      </w:r>
      <w:r w:rsidR="000A0616" w:rsidRPr="00AD0295">
        <w:rPr>
          <w:rFonts w:asciiTheme="minorHAnsi" w:hAnsiTheme="minorHAnsi" w:cstheme="minorHAnsi"/>
          <w:b/>
          <w:sz w:val="22"/>
          <w:szCs w:val="22"/>
          <w:lang w:eastAsia="zh-CN"/>
        </w:rPr>
        <w:t>Aug</w:t>
      </w:r>
      <w:r w:rsidRPr="00AD0295">
        <w:rPr>
          <w:rFonts w:asciiTheme="minorHAnsi" w:hAnsiTheme="minorHAnsi" w:cstheme="minorHAnsi"/>
          <w:b/>
          <w:sz w:val="22"/>
          <w:szCs w:val="22"/>
          <w:lang w:eastAsia="zh-CN"/>
        </w:rPr>
        <w:t xml:space="preserve"> 1</w:t>
      </w:r>
      <w:r w:rsidR="000A0616" w:rsidRPr="00AD0295">
        <w:rPr>
          <w:rFonts w:asciiTheme="minorHAnsi" w:hAnsiTheme="minorHAnsi" w:cstheme="minorHAnsi"/>
          <w:b/>
          <w:sz w:val="22"/>
          <w:szCs w:val="22"/>
          <w:lang w:eastAsia="zh-CN"/>
        </w:rPr>
        <w:t>5</w:t>
      </w:r>
      <w:r w:rsidR="00F236C0" w:rsidRPr="00AD0295">
        <w:rPr>
          <w:rFonts w:asciiTheme="minorHAnsi" w:hAnsiTheme="minorHAnsi" w:cstheme="minorHAnsi"/>
          <w:b/>
          <w:sz w:val="22"/>
          <w:szCs w:val="22"/>
          <w:vertAlign w:val="superscript"/>
          <w:lang w:eastAsia="zh-CN"/>
        </w:rPr>
        <w:t>th</w:t>
      </w:r>
      <w:r w:rsidR="00F236C0" w:rsidRPr="00AD0295">
        <w:rPr>
          <w:rFonts w:asciiTheme="minorHAnsi" w:hAnsiTheme="minorHAnsi" w:cstheme="minorHAnsi"/>
          <w:b/>
          <w:sz w:val="22"/>
          <w:szCs w:val="22"/>
          <w:lang w:eastAsia="zh-CN"/>
        </w:rPr>
        <w:t xml:space="preserve"> </w:t>
      </w:r>
      <w:r w:rsidRPr="00AD0295">
        <w:rPr>
          <w:rFonts w:asciiTheme="minorHAnsi" w:hAnsiTheme="minorHAnsi" w:cstheme="minorHAnsi"/>
          <w:b/>
          <w:sz w:val="22"/>
          <w:szCs w:val="22"/>
          <w:lang w:eastAsia="zh-CN"/>
        </w:rPr>
        <w:t xml:space="preserve">– </w:t>
      </w:r>
      <w:r w:rsidR="000A0616" w:rsidRPr="00AD0295">
        <w:rPr>
          <w:rFonts w:asciiTheme="minorHAnsi" w:hAnsiTheme="minorHAnsi" w:cstheme="minorHAnsi"/>
          <w:b/>
          <w:sz w:val="22"/>
          <w:szCs w:val="22"/>
          <w:lang w:eastAsia="zh-CN"/>
        </w:rPr>
        <w:t>Aug 24</w:t>
      </w:r>
      <w:r w:rsidRPr="00AD0295">
        <w:rPr>
          <w:rFonts w:asciiTheme="minorHAnsi" w:hAnsiTheme="minorHAnsi" w:cstheme="minorHAnsi"/>
          <w:b/>
          <w:sz w:val="22"/>
          <w:szCs w:val="22"/>
          <w:vertAlign w:val="superscript"/>
          <w:lang w:eastAsia="zh-CN"/>
        </w:rPr>
        <w:t>th</w:t>
      </w:r>
      <w:r w:rsidRPr="00AD0295">
        <w:rPr>
          <w:rFonts w:asciiTheme="minorHAnsi" w:hAnsiTheme="minorHAnsi" w:cstheme="minorHAnsi"/>
          <w:b/>
          <w:sz w:val="22"/>
          <w:szCs w:val="22"/>
          <w:lang w:eastAsia="zh-CN"/>
        </w:rPr>
        <w:t>, 202</w:t>
      </w:r>
      <w:r w:rsidR="000A0616" w:rsidRPr="00AD0295">
        <w:rPr>
          <w:rFonts w:asciiTheme="minorHAnsi" w:hAnsiTheme="minorHAnsi" w:cstheme="minorHAnsi"/>
          <w:b/>
          <w:sz w:val="22"/>
          <w:szCs w:val="22"/>
          <w:lang w:eastAsia="zh-CN"/>
        </w:rPr>
        <w:t>2</w:t>
      </w:r>
      <w:r w:rsidRPr="00AD0295">
        <w:rPr>
          <w:rFonts w:asciiTheme="minorHAnsi" w:hAnsiTheme="minorHAnsi" w:cstheme="minorHAnsi"/>
          <w:b/>
          <w:bCs/>
          <w:color w:val="000000"/>
          <w:sz w:val="22"/>
          <w:szCs w:val="22"/>
        </w:rPr>
        <w:t xml:space="preserve">                                     </w:t>
      </w:r>
    </w:p>
    <w:p w14:paraId="326A5EDE" w14:textId="77777777" w:rsidR="00185DC9" w:rsidRPr="00AD0295" w:rsidRDefault="00185DC9" w:rsidP="00185DC9">
      <w:pPr>
        <w:widowControl w:val="0"/>
        <w:tabs>
          <w:tab w:val="right" w:pos="9639"/>
        </w:tabs>
        <w:spacing w:after="0"/>
        <w:rPr>
          <w:rFonts w:asciiTheme="minorHAnsi" w:hAnsiTheme="minorHAnsi" w:cstheme="minorHAnsi"/>
          <w:b/>
          <w:sz w:val="22"/>
          <w:szCs w:val="22"/>
          <w:lang w:eastAsia="zh-CN"/>
        </w:rPr>
      </w:pPr>
      <w:r w:rsidRPr="00AD0295">
        <w:rPr>
          <w:rFonts w:asciiTheme="minorHAnsi" w:hAnsiTheme="minorHAnsi" w:cstheme="minorHAnsi"/>
          <w:b/>
          <w:sz w:val="22"/>
          <w:szCs w:val="22"/>
          <w:lang w:eastAsia="zh-CN"/>
        </w:rPr>
        <w:tab/>
        <w:t xml:space="preserve"> </w:t>
      </w:r>
    </w:p>
    <w:p w14:paraId="35C647C9" w14:textId="437F2AC3" w:rsidR="00185DC9" w:rsidRPr="00AD0295" w:rsidRDefault="00185DC9" w:rsidP="00185DC9">
      <w:pPr>
        <w:tabs>
          <w:tab w:val="left" w:pos="1985"/>
        </w:tabs>
        <w:spacing w:after="120"/>
        <w:rPr>
          <w:rFonts w:asciiTheme="minorHAnsi" w:eastAsia="MS Mincho" w:hAnsiTheme="minorHAnsi" w:cstheme="minorHAnsi"/>
          <w:b/>
          <w:bCs/>
          <w:sz w:val="22"/>
          <w:szCs w:val="22"/>
        </w:rPr>
      </w:pPr>
      <w:r w:rsidRPr="00AD0295">
        <w:rPr>
          <w:rFonts w:asciiTheme="minorHAnsi" w:eastAsia="MS Mincho" w:hAnsiTheme="minorHAnsi" w:cstheme="minorHAnsi"/>
          <w:b/>
          <w:bCs/>
          <w:sz w:val="22"/>
          <w:szCs w:val="22"/>
        </w:rPr>
        <w:t>Agenda item:</w:t>
      </w:r>
      <w:r w:rsidRPr="00AD0295">
        <w:rPr>
          <w:rFonts w:asciiTheme="minorHAnsi" w:eastAsia="MS Mincho" w:hAnsiTheme="minorHAnsi" w:cstheme="minorHAnsi"/>
          <w:b/>
          <w:bCs/>
          <w:sz w:val="22"/>
          <w:szCs w:val="22"/>
        </w:rPr>
        <w:tab/>
      </w:r>
      <w:r w:rsidR="00FC2127" w:rsidRPr="00AD0295">
        <w:rPr>
          <w:rFonts w:asciiTheme="minorHAnsi" w:eastAsia="MS Mincho" w:hAnsiTheme="minorHAnsi" w:cstheme="minorHAnsi"/>
          <w:b/>
          <w:bCs/>
          <w:sz w:val="22"/>
          <w:szCs w:val="22"/>
        </w:rPr>
        <w:t>10.</w:t>
      </w:r>
      <w:r w:rsidR="004F7718" w:rsidRPr="00AD0295">
        <w:rPr>
          <w:rFonts w:asciiTheme="minorHAnsi" w:eastAsia="MS Mincho" w:hAnsiTheme="minorHAnsi" w:cstheme="minorHAnsi"/>
          <w:b/>
          <w:bCs/>
          <w:sz w:val="22"/>
          <w:szCs w:val="22"/>
        </w:rPr>
        <w:t>2</w:t>
      </w:r>
    </w:p>
    <w:p w14:paraId="12BCBB65" w14:textId="77777777" w:rsidR="00185DC9" w:rsidRPr="00AD0295" w:rsidRDefault="00185DC9" w:rsidP="00185DC9">
      <w:pPr>
        <w:tabs>
          <w:tab w:val="left" w:pos="1985"/>
        </w:tabs>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Source:</w:t>
      </w:r>
      <w:r w:rsidRPr="00AD0295">
        <w:rPr>
          <w:rFonts w:asciiTheme="minorHAnsi" w:eastAsia="Times New Roman" w:hAnsiTheme="minorHAnsi" w:cstheme="minorHAnsi"/>
          <w:b/>
          <w:bCs/>
          <w:sz w:val="22"/>
          <w:szCs w:val="22"/>
        </w:rPr>
        <w:tab/>
        <w:t>Qualcomm Inc.</w:t>
      </w:r>
    </w:p>
    <w:p w14:paraId="6D6DCF35" w14:textId="37B3B685"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Title:</w:t>
      </w:r>
      <w:r w:rsidRPr="00AD0295">
        <w:rPr>
          <w:rFonts w:asciiTheme="minorHAnsi" w:eastAsia="Times New Roman" w:hAnsiTheme="minorHAnsi" w:cstheme="minorHAnsi"/>
          <w:b/>
          <w:bCs/>
          <w:sz w:val="22"/>
          <w:szCs w:val="22"/>
        </w:rPr>
        <w:tab/>
      </w:r>
      <w:r w:rsidR="00931540" w:rsidRPr="00AD0295">
        <w:rPr>
          <w:rFonts w:asciiTheme="minorHAnsi" w:eastAsia="Times New Roman" w:hAnsiTheme="minorHAnsi" w:cstheme="minorHAnsi"/>
          <w:b/>
          <w:bCs/>
          <w:sz w:val="22"/>
          <w:szCs w:val="22"/>
        </w:rPr>
        <w:t>SON/MDT for Non-Public networks</w:t>
      </w:r>
    </w:p>
    <w:p w14:paraId="28B302F7" w14:textId="77777777"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Document for:</w:t>
      </w:r>
      <w:r w:rsidRPr="00AD0295">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098961DE" w:rsidR="00185DC9" w:rsidRPr="00D24C9E" w:rsidRDefault="00185DC9" w:rsidP="00185DC9">
      <w:pPr>
        <w:contextualSpacing/>
        <w:rPr>
          <w:rFonts w:asciiTheme="minorHAnsi" w:hAnsiTheme="minorHAnsi" w:cstheme="minorHAnsi"/>
          <w:iCs/>
          <w:sz w:val="22"/>
          <w:szCs w:val="22"/>
        </w:rPr>
      </w:pPr>
      <w:r w:rsidRPr="00D24C9E">
        <w:rPr>
          <w:rFonts w:asciiTheme="minorHAnsi" w:hAnsiTheme="minorHAnsi" w:cstheme="minorHAnsi"/>
          <w:iCs/>
          <w:sz w:val="22"/>
          <w:szCs w:val="22"/>
        </w:rPr>
        <w:t>In this paper, we</w:t>
      </w:r>
      <w:r w:rsidR="00BB47ED" w:rsidRPr="00D24C9E">
        <w:rPr>
          <w:rFonts w:asciiTheme="minorHAnsi" w:hAnsiTheme="minorHAnsi" w:cstheme="minorHAnsi"/>
          <w:iCs/>
          <w:sz w:val="22"/>
          <w:szCs w:val="22"/>
        </w:rPr>
        <w:t xml:space="preserve"> discuss the </w:t>
      </w:r>
      <w:r w:rsidR="00AB697C" w:rsidRPr="00D24C9E">
        <w:rPr>
          <w:rFonts w:asciiTheme="minorHAnsi" w:hAnsiTheme="minorHAnsi" w:cstheme="minorHAnsi"/>
          <w:iCs/>
          <w:sz w:val="22"/>
          <w:szCs w:val="22"/>
        </w:rPr>
        <w:t>scope for supporting SON/MDT for Non-Public Networks (NPN)</w:t>
      </w:r>
      <w:r w:rsidR="00E116BE">
        <w:rPr>
          <w:rFonts w:asciiTheme="minorHAnsi" w:hAnsiTheme="minorHAnsi" w:cstheme="minorHAnsi"/>
          <w:iCs/>
          <w:sz w:val="22"/>
          <w:szCs w:val="22"/>
        </w:rPr>
        <w:t xml:space="preserve"> in Rel-18 and make some proposals.</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0C6FB1B" w14:textId="311ACF16" w:rsidR="00931540" w:rsidRPr="00FD74EC" w:rsidRDefault="0091565E" w:rsidP="00FD74EC">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sidRPr="00931540">
        <w:rPr>
          <w:rFonts w:asciiTheme="minorHAnsi" w:eastAsia="MS Mincho" w:hAnsiTheme="minorHAnsi" w:cstheme="minorHAnsi"/>
          <w:iCs/>
          <w:sz w:val="28"/>
          <w:lang w:eastAsia="ja-JP"/>
        </w:rPr>
        <w:t xml:space="preserve"> </w:t>
      </w:r>
      <w:r w:rsidR="00931540">
        <w:rPr>
          <w:rFonts w:asciiTheme="minorHAnsi" w:eastAsia="MS Mincho" w:hAnsiTheme="minorHAnsi" w:cstheme="minorHAnsi"/>
          <w:iCs/>
          <w:sz w:val="28"/>
          <w:lang w:eastAsia="ja-JP"/>
        </w:rPr>
        <w:t>MDT for Non-Public Networks</w:t>
      </w:r>
    </w:p>
    <w:p w14:paraId="00415A3D" w14:textId="070D8CE7" w:rsidR="005C3F11" w:rsidRPr="00E116BE" w:rsidRDefault="00FC113F" w:rsidP="00E116BE">
      <w:pPr>
        <w:rPr>
          <w:rFonts w:ascii="Calibri" w:hAnsi="Calibri" w:cs="Calibri"/>
          <w:sz w:val="22"/>
          <w:szCs w:val="22"/>
        </w:rPr>
      </w:pPr>
      <w:r>
        <w:rPr>
          <w:rFonts w:ascii="Calibri" w:hAnsi="Calibri" w:cs="Calibri"/>
          <w:sz w:val="22"/>
          <w:szCs w:val="22"/>
        </w:rPr>
        <w:t xml:space="preserve">3GPP in Rel-16 introduced </w:t>
      </w:r>
      <w:r w:rsidR="009F716C">
        <w:rPr>
          <w:rFonts w:ascii="Calibri" w:hAnsi="Calibri" w:cs="Calibri"/>
          <w:sz w:val="22"/>
          <w:szCs w:val="22"/>
        </w:rPr>
        <w:t xml:space="preserve">support for </w:t>
      </w:r>
      <w:r>
        <w:rPr>
          <w:rFonts w:ascii="Calibri" w:hAnsi="Calibri" w:cs="Calibri"/>
          <w:sz w:val="22"/>
          <w:szCs w:val="22"/>
        </w:rPr>
        <w:t xml:space="preserve">Non-Public </w:t>
      </w:r>
      <w:r w:rsidR="00536347">
        <w:rPr>
          <w:rFonts w:ascii="Calibri" w:hAnsi="Calibri" w:cs="Calibri"/>
          <w:sz w:val="22"/>
          <w:szCs w:val="22"/>
        </w:rPr>
        <w:t>Ne</w:t>
      </w:r>
      <w:r>
        <w:rPr>
          <w:rFonts w:ascii="Calibri" w:hAnsi="Calibri" w:cs="Calibri"/>
          <w:sz w:val="22"/>
          <w:szCs w:val="22"/>
        </w:rPr>
        <w:t xml:space="preserve">tworks </w:t>
      </w:r>
      <w:r w:rsidR="00536347">
        <w:rPr>
          <w:rFonts w:ascii="Calibri" w:hAnsi="Calibri" w:cs="Calibri"/>
          <w:sz w:val="22"/>
          <w:szCs w:val="22"/>
        </w:rPr>
        <w:t xml:space="preserve">(NPN), including SNPN and PNI-NPN. </w:t>
      </w:r>
      <w:r w:rsidR="005C3F11" w:rsidRPr="008577C4">
        <w:rPr>
          <w:rFonts w:ascii="Calibri" w:eastAsia="Times New Roman" w:hAnsi="Calibri" w:cs="Calibri"/>
          <w:sz w:val="22"/>
          <w:szCs w:val="22"/>
          <w:lang w:val="en-US"/>
        </w:rPr>
        <w:t>To manage an SNPN</w:t>
      </w:r>
      <w:r w:rsidR="005C3F11">
        <w:rPr>
          <w:rFonts w:ascii="Calibri" w:eastAsia="Times New Roman" w:hAnsi="Calibri" w:cs="Calibri"/>
          <w:sz w:val="22"/>
          <w:szCs w:val="22"/>
          <w:lang w:val="en-US"/>
        </w:rPr>
        <w:t xml:space="preserve">, </w:t>
      </w:r>
      <w:r w:rsidR="005C3F11" w:rsidRPr="008577C4">
        <w:rPr>
          <w:rFonts w:ascii="Calibri" w:eastAsia="Times New Roman" w:hAnsi="Calibri" w:cs="Calibri"/>
          <w:sz w:val="22"/>
          <w:szCs w:val="22"/>
          <w:lang w:val="en-US"/>
        </w:rPr>
        <w:t xml:space="preserve">the standalone SNPN management system needs a dedicated NPN identifier. The combination of a PLMN ID and Network Identifier (NID) is used to </w:t>
      </w:r>
      <w:r w:rsidR="00297805">
        <w:rPr>
          <w:rFonts w:ascii="Calibri" w:eastAsia="Times New Roman" w:hAnsi="Calibri" w:cs="Calibri"/>
          <w:sz w:val="22"/>
          <w:szCs w:val="22"/>
          <w:lang w:val="en-US"/>
        </w:rPr>
        <w:t xml:space="preserve">uniquely </w:t>
      </w:r>
      <w:r w:rsidR="005C3F11" w:rsidRPr="008577C4">
        <w:rPr>
          <w:rFonts w:ascii="Calibri" w:eastAsia="Times New Roman" w:hAnsi="Calibri" w:cs="Calibri"/>
          <w:sz w:val="22"/>
          <w:szCs w:val="22"/>
          <w:lang w:val="en-US"/>
        </w:rPr>
        <w:t>identify an SNPN.</w:t>
      </w:r>
    </w:p>
    <w:p w14:paraId="77A4A8EF" w14:textId="43472E33" w:rsidR="00B204C6" w:rsidRDefault="00903B93" w:rsidP="00FD74EC">
      <w:pPr>
        <w:rPr>
          <w:rFonts w:ascii="Calibri" w:hAnsi="Calibri" w:cs="Calibri"/>
          <w:sz w:val="22"/>
          <w:szCs w:val="22"/>
        </w:rPr>
      </w:pPr>
      <w:r>
        <w:rPr>
          <w:rFonts w:ascii="Calibri" w:hAnsi="Calibri" w:cs="Calibri"/>
          <w:sz w:val="22"/>
          <w:szCs w:val="22"/>
        </w:rPr>
        <w:t>MDT has been so far only supported for PLMNs, b</w:t>
      </w:r>
      <w:r w:rsidR="005B513B">
        <w:rPr>
          <w:rFonts w:ascii="Calibri" w:hAnsi="Calibri" w:cs="Calibri"/>
          <w:sz w:val="22"/>
          <w:szCs w:val="22"/>
        </w:rPr>
        <w:t xml:space="preserve">ut recently SA5 has started looking into how to support </w:t>
      </w:r>
      <w:r w:rsidR="00B204C6">
        <w:rPr>
          <w:rFonts w:ascii="Calibri" w:hAnsi="Calibri" w:cs="Calibri"/>
          <w:sz w:val="22"/>
          <w:szCs w:val="22"/>
        </w:rPr>
        <w:t>trace related data collection from UE in Non-Public Networks</w:t>
      </w:r>
      <w:r w:rsidR="009F716C">
        <w:rPr>
          <w:rFonts w:ascii="Calibri" w:hAnsi="Calibri" w:cs="Calibri"/>
          <w:sz w:val="22"/>
          <w:szCs w:val="22"/>
        </w:rPr>
        <w:t xml:space="preserve"> via Rel-18 WI OAM_NPN</w:t>
      </w:r>
      <w:r w:rsidR="00EC72CE">
        <w:rPr>
          <w:rFonts w:ascii="Calibri" w:hAnsi="Calibri" w:cs="Calibri"/>
          <w:sz w:val="22"/>
          <w:szCs w:val="22"/>
        </w:rPr>
        <w:t>.</w:t>
      </w:r>
    </w:p>
    <w:p w14:paraId="04DE52FB" w14:textId="1049C40B" w:rsidR="00F3418E" w:rsidRDefault="00B204C6" w:rsidP="00FD74EC">
      <w:pPr>
        <w:rPr>
          <w:rFonts w:ascii="Calibri" w:hAnsi="Calibri" w:cs="Calibri"/>
          <w:sz w:val="22"/>
          <w:szCs w:val="22"/>
        </w:rPr>
      </w:pPr>
      <w:r>
        <w:rPr>
          <w:rFonts w:ascii="Calibri" w:hAnsi="Calibri" w:cs="Calibri"/>
          <w:sz w:val="22"/>
          <w:szCs w:val="22"/>
        </w:rPr>
        <w:t>SA5 TR</w:t>
      </w:r>
      <w:r w:rsidR="00F3418E">
        <w:rPr>
          <w:rFonts w:ascii="Calibri" w:hAnsi="Calibri" w:cs="Calibri"/>
          <w:sz w:val="22"/>
          <w:szCs w:val="22"/>
        </w:rPr>
        <w:t xml:space="preserve"> in 28.557</w:t>
      </w:r>
      <w:r>
        <w:rPr>
          <w:rFonts w:ascii="Calibri" w:hAnsi="Calibri" w:cs="Calibri"/>
          <w:sz w:val="22"/>
          <w:szCs w:val="22"/>
        </w:rPr>
        <w:t xml:space="preserve"> outlines some </w:t>
      </w:r>
      <w:r w:rsidR="00D24C9E">
        <w:rPr>
          <w:rFonts w:ascii="Calibri" w:hAnsi="Calibri" w:cs="Calibri"/>
          <w:sz w:val="22"/>
          <w:szCs w:val="22"/>
        </w:rPr>
        <w:t>high-level</w:t>
      </w:r>
      <w:r>
        <w:rPr>
          <w:rFonts w:ascii="Calibri" w:hAnsi="Calibri" w:cs="Calibri"/>
          <w:sz w:val="22"/>
          <w:szCs w:val="22"/>
        </w:rPr>
        <w:t xml:space="preserve"> requirements and procedures for </w:t>
      </w:r>
      <w:r w:rsidR="00F3418E">
        <w:rPr>
          <w:rFonts w:ascii="Calibri" w:hAnsi="Calibri" w:cs="Calibri"/>
          <w:sz w:val="22"/>
          <w:szCs w:val="22"/>
        </w:rPr>
        <w:t>creating MDT collection task in NPNs and collecting MDT reports from NPNs.</w:t>
      </w:r>
    </w:p>
    <w:p w14:paraId="0BDF6FFF" w14:textId="3C0ACA09" w:rsidR="00700602" w:rsidRPr="005C4D6E" w:rsidRDefault="00700602" w:rsidP="00117A11">
      <w:pPr>
        <w:pStyle w:val="B1"/>
        <w:pBdr>
          <w:top w:val="single" w:sz="4" w:space="1" w:color="auto"/>
          <w:left w:val="single" w:sz="4" w:space="4" w:color="auto"/>
          <w:bottom w:val="single" w:sz="4" w:space="1" w:color="auto"/>
          <w:right w:val="single" w:sz="4" w:space="4" w:color="auto"/>
        </w:pBdr>
        <w:ind w:left="284" w:firstLine="0"/>
        <w:rPr>
          <w:rFonts w:eastAsia="DengXian"/>
        </w:rPr>
      </w:pPr>
      <w:r w:rsidRPr="00117A11">
        <w:rPr>
          <w:rFonts w:eastAsia="DengXian"/>
          <w:b/>
          <w:bCs/>
        </w:rPr>
        <w:t>NPN Service Customer (NPN-SC):</w:t>
      </w:r>
      <w:r w:rsidRPr="005C4D6E">
        <w:rPr>
          <w:rFonts w:eastAsia="DengXian"/>
        </w:rPr>
        <w:t xml:space="preserve"> a Communication Service Customer (CSC) which consumes communication services for non-public use, i.e., communication services offered over NPNs. An NPN-SC is the realization of the CSC role in NPN environments. </w:t>
      </w:r>
    </w:p>
    <w:p w14:paraId="15D834B9" w14:textId="5C32672C" w:rsidR="00700602" w:rsidRPr="005C4D6E" w:rsidRDefault="00700602" w:rsidP="00117A11">
      <w:pPr>
        <w:pStyle w:val="B1"/>
        <w:pBdr>
          <w:top w:val="single" w:sz="4" w:space="1" w:color="auto"/>
          <w:left w:val="single" w:sz="4" w:space="4" w:color="auto"/>
          <w:bottom w:val="single" w:sz="4" w:space="1" w:color="auto"/>
          <w:right w:val="single" w:sz="4" w:space="4" w:color="auto"/>
        </w:pBdr>
        <w:ind w:left="284" w:firstLine="0"/>
        <w:rPr>
          <w:rFonts w:eastAsia="DengXian"/>
        </w:rPr>
      </w:pPr>
      <w:r w:rsidRPr="00117A11">
        <w:rPr>
          <w:rFonts w:eastAsia="DengXian"/>
          <w:b/>
          <w:bCs/>
        </w:rPr>
        <w:t>NPN Service Provider (NPN-SP</w:t>
      </w:r>
      <w:r w:rsidRPr="005C4D6E">
        <w:rPr>
          <w:rFonts w:eastAsia="DengXian"/>
        </w:rPr>
        <w:t xml:space="preserve">): a Communication Service Provider (CSP) which provides communication services for non-public use, i.e., communication services offered over NPNs. An NPN-SP is the realization of the CSP role in NPN environments. </w:t>
      </w:r>
    </w:p>
    <w:p w14:paraId="226B61B2" w14:textId="462D617F" w:rsidR="00700602" w:rsidRPr="005C4D6E" w:rsidRDefault="00700602" w:rsidP="00117A11">
      <w:pPr>
        <w:pStyle w:val="B1"/>
        <w:pBdr>
          <w:top w:val="single" w:sz="4" w:space="1" w:color="auto"/>
          <w:left w:val="single" w:sz="4" w:space="4" w:color="auto"/>
          <w:bottom w:val="single" w:sz="4" w:space="1" w:color="auto"/>
          <w:right w:val="single" w:sz="4" w:space="4" w:color="auto"/>
        </w:pBdr>
        <w:ind w:left="284" w:firstLine="0"/>
        <w:rPr>
          <w:rFonts w:eastAsia="DengXian"/>
          <w:color w:val="000000"/>
        </w:rPr>
      </w:pPr>
      <w:r w:rsidRPr="00117A11">
        <w:rPr>
          <w:rFonts w:eastAsia="DengXian"/>
          <w:b/>
          <w:bCs/>
        </w:rPr>
        <w:t>NPN</w:t>
      </w:r>
      <w:r w:rsidRPr="00117A11">
        <w:rPr>
          <w:rFonts w:eastAsia="DengXian"/>
          <w:b/>
          <w:bCs/>
          <w:color w:val="000000"/>
        </w:rPr>
        <w:t xml:space="preserve"> Operator (</w:t>
      </w:r>
      <w:r w:rsidRPr="00117A11">
        <w:rPr>
          <w:rFonts w:eastAsia="DengXian"/>
          <w:b/>
          <w:bCs/>
        </w:rPr>
        <w:t>NPN</w:t>
      </w:r>
      <w:r w:rsidRPr="00117A11">
        <w:rPr>
          <w:rFonts w:eastAsia="DengXian"/>
          <w:b/>
          <w:bCs/>
          <w:color w:val="000000"/>
        </w:rPr>
        <w:t>-OP):</w:t>
      </w:r>
      <w:r w:rsidRPr="005C4D6E">
        <w:rPr>
          <w:rFonts w:eastAsia="DengXian"/>
          <w:color w:val="000000"/>
        </w:rPr>
        <w:t xml:space="preserve"> a Network Operator (NOP) whose management scope is limited to 5G networks for non-public use, i.e., NPNs. An </w:t>
      </w:r>
      <w:r w:rsidRPr="005C4D6E">
        <w:rPr>
          <w:rFonts w:eastAsia="DengXian"/>
        </w:rPr>
        <w:t>NPN</w:t>
      </w:r>
      <w:r w:rsidRPr="005C4D6E">
        <w:rPr>
          <w:rFonts w:eastAsia="DengXian"/>
          <w:color w:val="000000"/>
        </w:rPr>
        <w:t xml:space="preserve"> operator is the realization of the NOP role in </w:t>
      </w:r>
      <w:r w:rsidRPr="005C4D6E">
        <w:rPr>
          <w:rFonts w:eastAsia="DengXian"/>
        </w:rPr>
        <w:t>NPN</w:t>
      </w:r>
      <w:r w:rsidRPr="005C4D6E">
        <w:rPr>
          <w:rFonts w:eastAsia="DengXian"/>
          <w:color w:val="000000"/>
        </w:rPr>
        <w:t xml:space="preserve"> environments. </w:t>
      </w:r>
    </w:p>
    <w:p w14:paraId="78F28B85" w14:textId="77777777" w:rsidR="00700602" w:rsidRDefault="00700602" w:rsidP="00FD74EC">
      <w:pPr>
        <w:rPr>
          <w:rFonts w:ascii="Calibri" w:hAnsi="Calibri" w:cs="Calibri"/>
          <w:sz w:val="22"/>
          <w:szCs w:val="22"/>
        </w:rPr>
      </w:pPr>
    </w:p>
    <w:p w14:paraId="16B91ED4" w14:textId="506178BD" w:rsidR="00F3418E" w:rsidRDefault="00574936" w:rsidP="00FD74EC">
      <w:pPr>
        <w:rPr>
          <w:rFonts w:ascii="Calibri" w:hAnsi="Calibri" w:cs="Calibri"/>
          <w:sz w:val="22"/>
          <w:szCs w:val="22"/>
        </w:rPr>
      </w:pPr>
      <w:r w:rsidRPr="005C4D6E">
        <w:rPr>
          <w:noProof/>
          <w:lang w:eastAsia="zh-CN"/>
        </w:rPr>
        <w:lastRenderedPageBreak/>
        <w:drawing>
          <wp:inline distT="0" distB="0" distL="0" distR="0" wp14:anchorId="4661CA91" wp14:editId="4B8E82AD">
            <wp:extent cx="5943600" cy="2569455"/>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569455"/>
                    </a:xfrm>
                    <a:prstGeom prst="rect">
                      <a:avLst/>
                    </a:prstGeom>
                  </pic:spPr>
                </pic:pic>
              </a:graphicData>
            </a:graphic>
          </wp:inline>
        </w:drawing>
      </w:r>
    </w:p>
    <w:p w14:paraId="01410FE1" w14:textId="77777777" w:rsidR="004052E8" w:rsidRPr="005C4D6E" w:rsidRDefault="00903B93" w:rsidP="004052E8">
      <w:pPr>
        <w:pStyle w:val="B1"/>
        <w:rPr>
          <w:rFonts w:eastAsiaTheme="minorEastAsia"/>
        </w:rPr>
      </w:pPr>
      <w:r>
        <w:rPr>
          <w:rFonts w:ascii="Calibri" w:hAnsi="Calibri" w:cs="Calibri"/>
        </w:rPr>
        <w:t xml:space="preserve"> </w:t>
      </w:r>
      <w:r w:rsidR="004052E8">
        <w:rPr>
          <w:rFonts w:eastAsiaTheme="minorEastAsia"/>
        </w:rPr>
        <w:t>1)</w:t>
      </w:r>
      <w:r w:rsidR="004052E8">
        <w:rPr>
          <w:rFonts w:eastAsiaTheme="minorEastAsia"/>
        </w:rPr>
        <w:tab/>
      </w:r>
      <w:r w:rsidR="004052E8" w:rsidRPr="005C4D6E">
        <w:rPr>
          <w:rFonts w:eastAsiaTheme="minorEastAsia"/>
        </w:rPr>
        <w:t xml:space="preserve">Based on the pre-defined agreements, NPN-SC sends </w:t>
      </w:r>
      <w:r w:rsidR="004052E8">
        <w:rPr>
          <w:rFonts w:eastAsiaTheme="minorEastAsia"/>
        </w:rPr>
        <w:t>"</w:t>
      </w:r>
      <w:r w:rsidR="004052E8" w:rsidRPr="005C4D6E">
        <w:rPr>
          <w:rFonts w:eastAsiaTheme="minorEastAsia"/>
        </w:rPr>
        <w:t>Create MDT collection task</w:t>
      </w:r>
      <w:r w:rsidR="004052E8">
        <w:rPr>
          <w:rFonts w:eastAsiaTheme="minorEastAsia"/>
        </w:rPr>
        <w:t>"</w:t>
      </w:r>
      <w:r w:rsidR="004052E8" w:rsidRPr="005C4D6E">
        <w:rPr>
          <w:rFonts w:eastAsiaTheme="minorEastAsia"/>
        </w:rPr>
        <w:t xml:space="preserve"> request to NPN-SP/OP.</w:t>
      </w:r>
    </w:p>
    <w:p w14:paraId="380ACBB5" w14:textId="77777777" w:rsidR="004052E8" w:rsidRPr="005C4D6E" w:rsidRDefault="004052E8" w:rsidP="004052E8">
      <w:pPr>
        <w:pStyle w:val="B1"/>
        <w:rPr>
          <w:rFonts w:eastAsiaTheme="minorEastAsia"/>
        </w:rPr>
      </w:pPr>
      <w:r>
        <w:rPr>
          <w:rFonts w:eastAsiaTheme="minorEastAsia"/>
          <w:lang w:eastAsia="zh-CN"/>
        </w:rPr>
        <w:t>2)</w:t>
      </w:r>
      <w:r>
        <w:rPr>
          <w:rFonts w:eastAsiaTheme="minorEastAsia"/>
          <w:lang w:eastAsia="zh-CN"/>
        </w:rPr>
        <w:tab/>
      </w:r>
      <w:r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135B59A" w14:textId="77777777" w:rsidR="004052E8" w:rsidRPr="005C4D6E" w:rsidRDefault="004052E8" w:rsidP="004052E8">
      <w:pPr>
        <w:pStyle w:val="B1"/>
        <w:rPr>
          <w:rFonts w:eastAsiaTheme="minorEastAsia"/>
        </w:rPr>
      </w:pPr>
      <w:r>
        <w:rPr>
          <w:rFonts w:eastAsiaTheme="minorEastAsia"/>
        </w:rPr>
        <w:t>3)</w:t>
      </w:r>
      <w:r>
        <w:rPr>
          <w:rFonts w:eastAsiaTheme="minorEastAsia"/>
        </w:rPr>
        <w:tab/>
      </w:r>
      <w:r w:rsidRPr="005C4D6E">
        <w:rPr>
          <w:rFonts w:eastAsiaTheme="minorEastAsia"/>
        </w:rPr>
        <w:t>After receiving the MDT collection request, NE performs the UE selection based on the input information derived from NPN-SP/OP, such as device capability information and area scope.</w:t>
      </w:r>
    </w:p>
    <w:p w14:paraId="54848187" w14:textId="7CE7E946" w:rsidR="004052E8" w:rsidRPr="005C4D6E" w:rsidRDefault="004052E8" w:rsidP="004052E8">
      <w:pPr>
        <w:pStyle w:val="B1"/>
        <w:rPr>
          <w:rFonts w:eastAsiaTheme="minorEastAsia"/>
        </w:rPr>
      </w:pPr>
      <w:r>
        <w:rPr>
          <w:rFonts w:eastAsiaTheme="minorEastAsia"/>
        </w:rPr>
        <w:t>4)</w:t>
      </w:r>
      <w:r>
        <w:rPr>
          <w:rFonts w:eastAsiaTheme="minorEastAsia"/>
        </w:rPr>
        <w:tab/>
      </w:r>
      <w:r w:rsidRPr="005C4D6E">
        <w:rPr>
          <w:rFonts w:eastAsiaTheme="minorEastAsia"/>
        </w:rPr>
        <w:t xml:space="preserve">NE shall activate the MDT functionality and send </w:t>
      </w:r>
      <w:r w:rsidRPr="005C4D6E">
        <w:t>configuration information</w:t>
      </w:r>
      <w:r w:rsidRPr="005C4D6E">
        <w:rPr>
          <w:rFonts w:eastAsiaTheme="minorEastAsia"/>
        </w:rPr>
        <w:t xml:space="preserve"> to the selected UEs </w:t>
      </w:r>
    </w:p>
    <w:p w14:paraId="7A69F4CD" w14:textId="77777777" w:rsidR="004052E8" w:rsidRPr="005C4D6E" w:rsidRDefault="004052E8" w:rsidP="004052E8">
      <w:pPr>
        <w:pStyle w:val="B1"/>
        <w:rPr>
          <w:rFonts w:eastAsiaTheme="minorEastAsia"/>
        </w:rPr>
      </w:pPr>
      <w:r>
        <w:rPr>
          <w:rFonts w:eastAsiaTheme="minorEastAsia"/>
        </w:rPr>
        <w:t>5)</w:t>
      </w:r>
      <w:r>
        <w:rPr>
          <w:rFonts w:eastAsiaTheme="minorEastAsia"/>
        </w:rPr>
        <w:tab/>
      </w:r>
      <w:r w:rsidRPr="005C4D6E">
        <w:rPr>
          <w:rFonts w:eastAsiaTheme="minorEastAsia"/>
        </w:rPr>
        <w:t>When UE receives the MDT activation, it shall start the MDT functionality based on the received configuration parameters. The MDT related measurements are then reported to NE.</w:t>
      </w:r>
    </w:p>
    <w:p w14:paraId="4DE157BB" w14:textId="131D3D80" w:rsidR="004052E8" w:rsidRPr="005C4D6E" w:rsidRDefault="004052E8" w:rsidP="004052E8">
      <w:pPr>
        <w:pStyle w:val="B1"/>
        <w:rPr>
          <w:rFonts w:eastAsiaTheme="minorEastAsia"/>
        </w:rPr>
      </w:pPr>
      <w:r>
        <w:rPr>
          <w:rFonts w:eastAsiaTheme="minorEastAsia"/>
        </w:rPr>
        <w:t>6)</w:t>
      </w:r>
      <w:r>
        <w:rPr>
          <w:rFonts w:eastAsiaTheme="minorEastAsia"/>
        </w:rPr>
        <w:tab/>
      </w:r>
      <w:r w:rsidRPr="005C4D6E">
        <w:rPr>
          <w:rFonts w:eastAsiaTheme="minorEastAsia"/>
        </w:rPr>
        <w:t>Then NE reports the related data to NPN-SP/OP</w:t>
      </w:r>
    </w:p>
    <w:p w14:paraId="58EF7321" w14:textId="63CD111E" w:rsidR="004052E8" w:rsidRPr="005C4D6E" w:rsidRDefault="004052E8" w:rsidP="004052E8">
      <w:pPr>
        <w:pStyle w:val="B1"/>
        <w:rPr>
          <w:rFonts w:eastAsiaTheme="minorEastAsia"/>
        </w:rPr>
      </w:pPr>
      <w:r>
        <w:rPr>
          <w:rFonts w:eastAsiaTheme="minorEastAsia"/>
        </w:rPr>
        <w:t>7)</w:t>
      </w:r>
      <w:r>
        <w:rPr>
          <w:rFonts w:eastAsiaTheme="minorEastAsia"/>
        </w:rPr>
        <w:tab/>
      </w:r>
      <w:r w:rsidRPr="005C4D6E">
        <w:rPr>
          <w:rFonts w:eastAsiaTheme="minorEastAsia"/>
        </w:rPr>
        <w:t xml:space="preserve">According to pre-defined agreements among the NPN roles, some specific UE related data can be provided to authorized NPN customer such data may be processed or masked based on collected data such as MDT or trace. For example, GNSS information can be </w:t>
      </w:r>
      <w:r w:rsidRPr="005C4D6E">
        <w:rPr>
          <w:rFonts w:eastAsiaTheme="minorEastAsia" w:hint="eastAsia"/>
        </w:rPr>
        <w:t>extracted</w:t>
      </w:r>
      <w:r w:rsidRPr="005C4D6E">
        <w:rPr>
          <w:rFonts w:eastAsiaTheme="minorEastAsia"/>
        </w:rPr>
        <w:t xml:space="preserve"> from MDT to locate assets in NPN.</w:t>
      </w:r>
    </w:p>
    <w:p w14:paraId="510478F9" w14:textId="6A817E85" w:rsidR="00FD74EC" w:rsidRDefault="00F039FE" w:rsidP="00FD74EC">
      <w:pPr>
        <w:rPr>
          <w:rFonts w:ascii="Calibri" w:hAnsi="Calibri" w:cs="Calibri"/>
          <w:sz w:val="22"/>
          <w:szCs w:val="22"/>
        </w:rPr>
      </w:pPr>
      <w:r w:rsidRPr="00A3170E">
        <w:rPr>
          <w:rFonts w:ascii="Calibri" w:hAnsi="Calibri" w:cs="Calibri"/>
          <w:b/>
          <w:bCs/>
          <w:sz w:val="22"/>
          <w:szCs w:val="22"/>
        </w:rPr>
        <w:t>Observation</w:t>
      </w:r>
      <w:r w:rsidR="00A3170E">
        <w:rPr>
          <w:rFonts w:ascii="Calibri" w:hAnsi="Calibri" w:cs="Calibri"/>
          <w:sz w:val="22"/>
          <w:szCs w:val="22"/>
        </w:rPr>
        <w:t xml:space="preserve"> </w:t>
      </w:r>
      <w:r w:rsidR="00A3170E" w:rsidRPr="00A3170E">
        <w:rPr>
          <w:rFonts w:ascii="Calibri" w:hAnsi="Calibri" w:cs="Calibri"/>
          <w:b/>
          <w:bCs/>
          <w:sz w:val="22"/>
          <w:szCs w:val="22"/>
        </w:rPr>
        <w:t>1</w:t>
      </w:r>
      <w:r w:rsidRPr="00A3170E">
        <w:rPr>
          <w:rFonts w:ascii="Calibri" w:hAnsi="Calibri" w:cs="Calibri"/>
          <w:b/>
          <w:bCs/>
          <w:sz w:val="22"/>
          <w:szCs w:val="22"/>
        </w:rPr>
        <w:t xml:space="preserve">: </w:t>
      </w:r>
      <w:r w:rsidR="00E116BE">
        <w:rPr>
          <w:rFonts w:ascii="Calibri" w:hAnsi="Calibri" w:cs="Calibri"/>
          <w:sz w:val="22"/>
          <w:szCs w:val="22"/>
        </w:rPr>
        <w:t>Rel-18</w:t>
      </w:r>
      <w:r>
        <w:rPr>
          <w:rFonts w:ascii="Calibri" w:hAnsi="Calibri" w:cs="Calibri"/>
          <w:sz w:val="22"/>
          <w:szCs w:val="22"/>
        </w:rPr>
        <w:t xml:space="preserve"> </w:t>
      </w:r>
      <w:r w:rsidR="00B33ADF">
        <w:rPr>
          <w:rFonts w:ascii="Calibri" w:hAnsi="Calibri" w:cs="Calibri"/>
          <w:sz w:val="22"/>
          <w:szCs w:val="22"/>
        </w:rPr>
        <w:t>S</w:t>
      </w:r>
      <w:r>
        <w:rPr>
          <w:rFonts w:ascii="Calibri" w:hAnsi="Calibri" w:cs="Calibri"/>
          <w:sz w:val="22"/>
          <w:szCs w:val="22"/>
        </w:rPr>
        <w:t xml:space="preserve">I </w:t>
      </w:r>
      <w:r w:rsidR="00B33ADF">
        <w:rPr>
          <w:rFonts w:ascii="Calibri" w:hAnsi="Calibri" w:cs="Calibri"/>
          <w:sz w:val="22"/>
          <w:szCs w:val="22"/>
        </w:rPr>
        <w:t>FS_</w:t>
      </w:r>
      <w:r w:rsidR="00A3170E">
        <w:rPr>
          <w:rFonts w:ascii="Calibri" w:hAnsi="Calibri" w:cs="Calibri"/>
          <w:sz w:val="22"/>
          <w:szCs w:val="22"/>
        </w:rPr>
        <w:t xml:space="preserve">OAM_NPN </w:t>
      </w:r>
      <w:r w:rsidR="00CF32D0">
        <w:rPr>
          <w:rFonts w:ascii="Calibri" w:hAnsi="Calibri" w:cs="Calibri"/>
          <w:sz w:val="22"/>
          <w:szCs w:val="22"/>
        </w:rPr>
        <w:t>has</w:t>
      </w:r>
      <w:r>
        <w:rPr>
          <w:rFonts w:ascii="Calibri" w:hAnsi="Calibri" w:cs="Calibri"/>
          <w:sz w:val="22"/>
          <w:szCs w:val="22"/>
        </w:rPr>
        <w:t xml:space="preserve"> </w:t>
      </w:r>
      <w:r w:rsidR="00B33ADF">
        <w:rPr>
          <w:rFonts w:ascii="Calibri" w:hAnsi="Calibri" w:cs="Calibri"/>
          <w:sz w:val="22"/>
          <w:szCs w:val="22"/>
        </w:rPr>
        <w:t>studied</w:t>
      </w:r>
      <w:r w:rsidR="00CF32D0">
        <w:rPr>
          <w:rFonts w:ascii="Calibri" w:hAnsi="Calibri" w:cs="Calibri"/>
          <w:sz w:val="22"/>
          <w:szCs w:val="22"/>
        </w:rPr>
        <w:t xml:space="preserve"> some </w:t>
      </w:r>
      <w:r w:rsidR="00E116BE">
        <w:rPr>
          <w:rFonts w:ascii="Calibri" w:hAnsi="Calibri" w:cs="Calibri"/>
          <w:sz w:val="22"/>
          <w:szCs w:val="22"/>
        </w:rPr>
        <w:t>high-level</w:t>
      </w:r>
      <w:r w:rsidR="00CF32D0">
        <w:rPr>
          <w:rFonts w:ascii="Calibri" w:hAnsi="Calibri" w:cs="Calibri"/>
          <w:sz w:val="22"/>
          <w:szCs w:val="22"/>
        </w:rPr>
        <w:t xml:space="preserve"> requirements and </w:t>
      </w:r>
      <w:r w:rsidR="00A3170E">
        <w:rPr>
          <w:rFonts w:ascii="Calibri" w:hAnsi="Calibri" w:cs="Calibri"/>
          <w:sz w:val="22"/>
          <w:szCs w:val="22"/>
        </w:rPr>
        <w:t xml:space="preserve">procedures </w:t>
      </w:r>
      <w:r w:rsidR="00B33ADF">
        <w:rPr>
          <w:rFonts w:ascii="Calibri" w:hAnsi="Calibri" w:cs="Calibri"/>
          <w:sz w:val="22"/>
          <w:szCs w:val="22"/>
        </w:rPr>
        <w:t xml:space="preserve">in TR 28.557 </w:t>
      </w:r>
      <w:r w:rsidR="00A3170E">
        <w:rPr>
          <w:rFonts w:ascii="Calibri" w:hAnsi="Calibri" w:cs="Calibri"/>
          <w:sz w:val="22"/>
          <w:szCs w:val="22"/>
        </w:rPr>
        <w:t>to enable MDT data collection from UEs in Non-Public networks</w:t>
      </w:r>
      <w:r w:rsidR="00DC3E86">
        <w:rPr>
          <w:rFonts w:ascii="Calibri" w:hAnsi="Calibri" w:cs="Calibri"/>
          <w:sz w:val="22"/>
          <w:szCs w:val="22"/>
        </w:rPr>
        <w:t xml:space="preserve"> (both </w:t>
      </w:r>
      <w:r w:rsidR="00A3170E">
        <w:rPr>
          <w:rFonts w:ascii="Calibri" w:hAnsi="Calibri" w:cs="Calibri"/>
          <w:sz w:val="22"/>
          <w:szCs w:val="22"/>
        </w:rPr>
        <w:t>SNPN and PNI-NPN</w:t>
      </w:r>
      <w:r w:rsidR="00DC3E86">
        <w:rPr>
          <w:rFonts w:ascii="Calibri" w:hAnsi="Calibri" w:cs="Calibri"/>
          <w:sz w:val="22"/>
          <w:szCs w:val="22"/>
        </w:rPr>
        <w:t>).</w:t>
      </w:r>
    </w:p>
    <w:p w14:paraId="55ED5412" w14:textId="44D5AAE4" w:rsidR="008F55DB" w:rsidRDefault="000426F6" w:rsidP="00931540">
      <w:pPr>
        <w:pStyle w:val="NormalWeb"/>
        <w:spacing w:before="0" w:beforeAutospacing="0" w:after="0" w:afterAutospacing="0"/>
        <w:rPr>
          <w:rFonts w:ascii="Calibri" w:hAnsi="Calibri" w:cs="Calibri"/>
          <w:sz w:val="22"/>
          <w:szCs w:val="22"/>
        </w:rPr>
      </w:pPr>
      <w:r w:rsidRPr="00EF3F1B">
        <w:rPr>
          <w:rFonts w:asciiTheme="minorHAnsi" w:hAnsiTheme="minorHAnsi" w:cstheme="minorHAnsi"/>
        </w:rPr>
        <w:t> </w:t>
      </w:r>
      <w:r w:rsidR="00931540" w:rsidRPr="00931540">
        <w:rPr>
          <w:rFonts w:ascii="Calibri" w:hAnsi="Calibri" w:cs="Calibri"/>
          <w:b/>
          <w:bCs/>
          <w:sz w:val="22"/>
          <w:szCs w:val="22"/>
        </w:rPr>
        <w:t>Proposal 1</w:t>
      </w:r>
      <w:r w:rsidR="00931540" w:rsidRPr="00931540">
        <w:rPr>
          <w:rFonts w:ascii="Calibri" w:hAnsi="Calibri" w:cs="Calibri"/>
          <w:sz w:val="22"/>
          <w:szCs w:val="22"/>
        </w:rPr>
        <w:t>: R</w:t>
      </w:r>
      <w:r w:rsidR="00A3170E">
        <w:rPr>
          <w:rFonts w:ascii="Calibri" w:hAnsi="Calibri" w:cs="Calibri"/>
          <w:sz w:val="22"/>
          <w:szCs w:val="22"/>
        </w:rPr>
        <w:t xml:space="preserve">AN3 </w:t>
      </w:r>
      <w:r w:rsidR="00931540" w:rsidRPr="00931540">
        <w:rPr>
          <w:rFonts w:ascii="Calibri" w:hAnsi="Calibri" w:cs="Calibri"/>
          <w:sz w:val="22"/>
          <w:szCs w:val="22"/>
        </w:rPr>
        <w:t xml:space="preserve">should support both Signaling based MDT and Management based MDT for </w:t>
      </w:r>
      <w:r w:rsidR="008F55DB">
        <w:rPr>
          <w:rFonts w:ascii="Calibri" w:hAnsi="Calibri" w:cs="Calibri"/>
          <w:sz w:val="22"/>
          <w:szCs w:val="22"/>
        </w:rPr>
        <w:t>NPNs</w:t>
      </w:r>
    </w:p>
    <w:p w14:paraId="1CF79BF8" w14:textId="77777777" w:rsidR="008F55DB" w:rsidRDefault="008F55DB" w:rsidP="00931540">
      <w:pPr>
        <w:pStyle w:val="NormalWeb"/>
        <w:spacing w:before="0" w:beforeAutospacing="0" w:after="0" w:afterAutospacing="0"/>
        <w:rPr>
          <w:rFonts w:ascii="Calibri" w:hAnsi="Calibri" w:cs="Calibri"/>
          <w:sz w:val="22"/>
          <w:szCs w:val="22"/>
        </w:rPr>
      </w:pPr>
    </w:p>
    <w:p w14:paraId="3A2E309F" w14:textId="2803BC61" w:rsidR="00931540" w:rsidRPr="00931540" w:rsidRDefault="008F55DB" w:rsidP="00931540">
      <w:pPr>
        <w:pStyle w:val="NormalWeb"/>
        <w:spacing w:before="0" w:beforeAutospacing="0" w:after="0" w:afterAutospacing="0"/>
        <w:rPr>
          <w:rFonts w:ascii="Calibri" w:hAnsi="Calibri" w:cs="Calibri"/>
          <w:sz w:val="22"/>
          <w:szCs w:val="22"/>
        </w:rPr>
      </w:pPr>
      <w:r w:rsidRPr="008F55DB">
        <w:rPr>
          <w:rFonts w:ascii="Calibri" w:hAnsi="Calibri" w:cs="Calibri"/>
          <w:b/>
          <w:bCs/>
          <w:sz w:val="22"/>
          <w:szCs w:val="22"/>
        </w:rPr>
        <w:t>Proposal</w:t>
      </w:r>
      <w:r w:rsidR="00627131">
        <w:rPr>
          <w:rFonts w:ascii="Calibri" w:hAnsi="Calibri" w:cs="Calibri"/>
          <w:b/>
          <w:bCs/>
          <w:sz w:val="22"/>
          <w:szCs w:val="22"/>
        </w:rPr>
        <w:t xml:space="preserve"> 2</w:t>
      </w:r>
      <w:r>
        <w:rPr>
          <w:rFonts w:ascii="Calibri" w:hAnsi="Calibri" w:cs="Calibri"/>
          <w:sz w:val="22"/>
          <w:szCs w:val="22"/>
        </w:rPr>
        <w:t>: RAN3 should support both immediate MDT and logged MDT</w:t>
      </w:r>
      <w:r w:rsidR="00F61CCA">
        <w:rPr>
          <w:rFonts w:ascii="Calibri" w:hAnsi="Calibri" w:cs="Calibri"/>
          <w:sz w:val="22"/>
          <w:szCs w:val="22"/>
        </w:rPr>
        <w:t xml:space="preserve"> </w:t>
      </w:r>
      <w:r>
        <w:rPr>
          <w:rFonts w:ascii="Calibri" w:hAnsi="Calibri" w:cs="Calibri"/>
          <w:sz w:val="22"/>
          <w:szCs w:val="22"/>
        </w:rPr>
        <w:t>for NPNs</w:t>
      </w:r>
    </w:p>
    <w:p w14:paraId="190C198F" w14:textId="77777777" w:rsidR="00931540" w:rsidRPr="00931540" w:rsidRDefault="00931540" w:rsidP="00931540">
      <w:pPr>
        <w:spacing w:after="0"/>
        <w:rPr>
          <w:rFonts w:ascii="Calibri" w:eastAsia="Times New Roman" w:hAnsi="Calibri" w:cs="Calibri"/>
          <w:sz w:val="22"/>
          <w:szCs w:val="22"/>
          <w:lang w:val="en-US"/>
        </w:rPr>
      </w:pPr>
      <w:r w:rsidRPr="00931540">
        <w:rPr>
          <w:rFonts w:ascii="Calibri" w:eastAsia="Times New Roman" w:hAnsi="Calibri" w:cs="Calibri"/>
          <w:sz w:val="22"/>
          <w:szCs w:val="22"/>
          <w:lang w:val="en-US"/>
        </w:rPr>
        <w:t> </w:t>
      </w:r>
    </w:p>
    <w:p w14:paraId="6B84CB4F" w14:textId="5A6C6DCE" w:rsidR="007A2C04" w:rsidRDefault="007A2C04" w:rsidP="00931540">
      <w:pPr>
        <w:spacing w:after="0"/>
        <w:rPr>
          <w:rFonts w:ascii="Calibri" w:eastAsia="Times New Roman" w:hAnsi="Calibri" w:cs="Calibri"/>
          <w:sz w:val="22"/>
          <w:szCs w:val="22"/>
          <w:lang w:val="en-US"/>
        </w:rPr>
      </w:pPr>
      <w:r w:rsidRPr="007A2C04">
        <w:rPr>
          <w:rFonts w:ascii="Calibri" w:eastAsia="Times New Roman" w:hAnsi="Calibri" w:cs="Calibri"/>
          <w:b/>
          <w:bCs/>
          <w:sz w:val="22"/>
          <w:szCs w:val="22"/>
          <w:lang w:val="en-US"/>
        </w:rPr>
        <w:t>Observation</w:t>
      </w:r>
      <w:r w:rsidR="005C3F11">
        <w:rPr>
          <w:rFonts w:ascii="Calibri" w:eastAsia="Times New Roman" w:hAnsi="Calibri" w:cs="Calibri"/>
          <w:b/>
          <w:bCs/>
          <w:sz w:val="22"/>
          <w:szCs w:val="22"/>
          <w:lang w:val="en-US"/>
        </w:rPr>
        <w:t xml:space="preserve"> </w:t>
      </w:r>
      <w:r w:rsidR="006F093F">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w:t>
      </w:r>
      <w:r w:rsidRPr="007A2C04">
        <w:rPr>
          <w:rFonts w:ascii="Calibri" w:eastAsia="Times New Roman" w:hAnsi="Calibri" w:cs="Calibri"/>
          <w:sz w:val="22"/>
          <w:szCs w:val="22"/>
          <w:lang w:val="en-US"/>
        </w:rPr>
        <w:t>For MDT activation</w:t>
      </w:r>
      <w:r>
        <w:rPr>
          <w:rFonts w:ascii="Calibri" w:eastAsia="Times New Roman" w:hAnsi="Calibri" w:cs="Calibri"/>
          <w:sz w:val="22"/>
          <w:szCs w:val="22"/>
          <w:lang w:val="en-US"/>
        </w:rPr>
        <w:t xml:space="preserve"> in PLMN</w:t>
      </w:r>
      <w:r w:rsidRPr="007A2C04">
        <w:rPr>
          <w:rFonts w:ascii="Calibri" w:eastAsia="Times New Roman" w:hAnsi="Calibri" w:cs="Calibri"/>
          <w:sz w:val="22"/>
          <w:szCs w:val="22"/>
          <w:lang w:val="en-US"/>
        </w:rPr>
        <w:t>, OAM/</w:t>
      </w:r>
      <w:r>
        <w:rPr>
          <w:rFonts w:ascii="Calibri" w:eastAsia="Times New Roman" w:hAnsi="Calibri" w:cs="Calibri"/>
          <w:sz w:val="22"/>
          <w:szCs w:val="22"/>
          <w:lang w:val="en-US"/>
        </w:rPr>
        <w:t>AMF</w:t>
      </w:r>
      <w:r w:rsidRPr="007A2C04">
        <w:rPr>
          <w:rFonts w:ascii="Calibri" w:eastAsia="Times New Roman" w:hAnsi="Calibri" w:cs="Calibri"/>
          <w:sz w:val="22"/>
          <w:szCs w:val="22"/>
          <w:lang w:val="en-US"/>
        </w:rPr>
        <w:t xml:space="preserve"> sends a Trace session activation request to the </w:t>
      </w:r>
      <w:r w:rsidR="0018422E">
        <w:rPr>
          <w:rFonts w:ascii="Calibri" w:eastAsia="Times New Roman" w:hAnsi="Calibri" w:cs="Calibri"/>
          <w:sz w:val="22"/>
          <w:szCs w:val="22"/>
          <w:lang w:val="en-US"/>
        </w:rPr>
        <w:t>NG-RAN node</w:t>
      </w:r>
      <w:r w:rsidRPr="007A2C04">
        <w:rPr>
          <w:rFonts w:ascii="Calibri" w:eastAsia="Times New Roman" w:hAnsi="Calibri" w:cs="Calibri"/>
          <w:sz w:val="22"/>
          <w:szCs w:val="22"/>
          <w:lang w:val="en-US"/>
        </w:rPr>
        <w:t xml:space="preserve"> which can include multiple parameters for configuring MDT measurements such as MDT PLMN list, PLMN Target, Trace Reference, Area Scope, Logging Duration, Trace Collection Entity Id etc.</w:t>
      </w:r>
    </w:p>
    <w:p w14:paraId="095E5BCF" w14:textId="359D2B44" w:rsidR="007A2C04" w:rsidRDefault="007A2C04" w:rsidP="00931540">
      <w:pPr>
        <w:spacing w:after="0"/>
        <w:rPr>
          <w:rFonts w:ascii="Calibri" w:eastAsia="Times New Roman" w:hAnsi="Calibri" w:cs="Calibri"/>
          <w:sz w:val="22"/>
          <w:szCs w:val="22"/>
          <w:lang w:val="en-US"/>
        </w:rPr>
      </w:pPr>
    </w:p>
    <w:p w14:paraId="18243801" w14:textId="59E6FDFF" w:rsidR="00346F51" w:rsidRDefault="00FE2DD3" w:rsidP="00FE2DD3">
      <w:pPr>
        <w:spacing w:after="0"/>
        <w:rPr>
          <w:rFonts w:ascii="Calibri" w:eastAsia="Times New Roman" w:hAnsi="Calibri" w:cs="Calibri"/>
          <w:sz w:val="22"/>
          <w:szCs w:val="22"/>
          <w:lang w:val="en-US"/>
        </w:rPr>
      </w:pPr>
      <w:r w:rsidRPr="00FE2DD3">
        <w:rPr>
          <w:rFonts w:ascii="Calibri" w:eastAsia="Times New Roman" w:hAnsi="Calibri" w:cs="Calibri"/>
          <w:b/>
          <w:bCs/>
          <w:sz w:val="22"/>
          <w:szCs w:val="22"/>
          <w:lang w:val="en-US"/>
        </w:rPr>
        <w:t>Proposal</w:t>
      </w:r>
      <w:r w:rsidR="006F093F">
        <w:rPr>
          <w:rFonts w:ascii="Calibri" w:eastAsia="Times New Roman" w:hAnsi="Calibri" w:cs="Calibri"/>
          <w:b/>
          <w:bCs/>
          <w:sz w:val="22"/>
          <w:szCs w:val="22"/>
          <w:lang w:val="en-US"/>
        </w:rPr>
        <w:t xml:space="preserve"> 3</w:t>
      </w:r>
      <w:r w:rsidRPr="00FE2DD3">
        <w:rPr>
          <w:rFonts w:ascii="Calibri" w:eastAsia="Times New Roman" w:hAnsi="Calibri" w:cs="Calibri"/>
          <w:sz w:val="22"/>
          <w:szCs w:val="22"/>
          <w:lang w:val="en-US"/>
        </w:rPr>
        <w:t xml:space="preserve">: </w:t>
      </w:r>
      <w:r w:rsidR="003756BD">
        <w:rPr>
          <w:rFonts w:ascii="Calibri" w:eastAsia="Times New Roman" w:hAnsi="Calibri" w:cs="Calibri"/>
          <w:sz w:val="22"/>
          <w:szCs w:val="22"/>
          <w:lang w:val="en-US"/>
        </w:rPr>
        <w:t xml:space="preserve">For MDT activation in NPN, </w:t>
      </w:r>
      <w:r w:rsidRPr="00FE2DD3">
        <w:rPr>
          <w:rFonts w:ascii="Calibri" w:eastAsia="Times New Roman" w:hAnsi="Calibri" w:cs="Calibri"/>
          <w:sz w:val="22"/>
          <w:szCs w:val="22"/>
          <w:lang w:val="en-US"/>
        </w:rPr>
        <w:t>OAM/</w:t>
      </w:r>
      <w:r>
        <w:rPr>
          <w:rFonts w:ascii="Calibri" w:eastAsia="Times New Roman" w:hAnsi="Calibri" w:cs="Calibri"/>
          <w:sz w:val="22"/>
          <w:szCs w:val="22"/>
          <w:lang w:val="en-US"/>
        </w:rPr>
        <w:t>AMF</w:t>
      </w:r>
      <w:r w:rsidRPr="00FE2DD3">
        <w:rPr>
          <w:rFonts w:ascii="Calibri" w:eastAsia="Times New Roman" w:hAnsi="Calibri" w:cs="Calibri"/>
          <w:sz w:val="22"/>
          <w:szCs w:val="22"/>
          <w:lang w:val="en-US"/>
        </w:rPr>
        <w:t xml:space="preserve"> </w:t>
      </w:r>
      <w:r w:rsidR="00571366">
        <w:rPr>
          <w:rFonts w:ascii="Calibri" w:eastAsia="Times New Roman" w:hAnsi="Calibri" w:cs="Calibri"/>
          <w:sz w:val="22"/>
          <w:szCs w:val="22"/>
          <w:lang w:val="en-US"/>
        </w:rPr>
        <w:t xml:space="preserve">should send a Trace session activation request to the </w:t>
      </w:r>
      <w:r w:rsidR="004B7556">
        <w:rPr>
          <w:rFonts w:ascii="Calibri" w:eastAsia="Times New Roman" w:hAnsi="Calibri" w:cs="Calibri"/>
          <w:sz w:val="22"/>
          <w:szCs w:val="22"/>
          <w:lang w:val="en-US"/>
        </w:rPr>
        <w:t>NG-RAN node</w:t>
      </w:r>
      <w:r w:rsidR="00F402C3">
        <w:rPr>
          <w:rFonts w:ascii="Calibri" w:eastAsia="Times New Roman" w:hAnsi="Calibri" w:cs="Calibri"/>
          <w:sz w:val="22"/>
          <w:szCs w:val="22"/>
          <w:lang w:val="en-US"/>
        </w:rPr>
        <w:t xml:space="preserve"> including</w:t>
      </w:r>
      <w:r w:rsidRPr="00FE2DD3">
        <w:rPr>
          <w:rFonts w:ascii="Calibri" w:eastAsia="Times New Roman" w:hAnsi="Calibri" w:cs="Calibri"/>
          <w:sz w:val="22"/>
          <w:szCs w:val="22"/>
          <w:lang w:val="en-US"/>
        </w:rPr>
        <w:t xml:space="preserve"> a</w:t>
      </w:r>
      <w:r w:rsidR="004B7556">
        <w:rPr>
          <w:rFonts w:ascii="Calibri" w:eastAsia="Times New Roman" w:hAnsi="Calibri" w:cs="Calibri"/>
          <w:sz w:val="22"/>
          <w:szCs w:val="22"/>
          <w:lang w:val="en-US"/>
        </w:rPr>
        <w:t>n</w:t>
      </w:r>
      <w:r w:rsidRPr="00FE2DD3">
        <w:rPr>
          <w:rFonts w:ascii="Calibri" w:eastAsia="Times New Roman" w:hAnsi="Calibri" w:cs="Calibri"/>
          <w:sz w:val="22"/>
          <w:szCs w:val="22"/>
          <w:lang w:val="en-US"/>
        </w:rPr>
        <w:t xml:space="preserve"> </w:t>
      </w:r>
      <w:r w:rsidR="00BB3BEA">
        <w:rPr>
          <w:rFonts w:ascii="Calibri" w:eastAsia="Times New Roman" w:hAnsi="Calibri" w:cs="Calibri"/>
          <w:sz w:val="22"/>
          <w:szCs w:val="22"/>
          <w:lang w:val="en-US"/>
        </w:rPr>
        <w:t>“</w:t>
      </w:r>
      <w:r w:rsidRPr="00FE2DD3">
        <w:rPr>
          <w:rFonts w:ascii="Calibri" w:eastAsia="Times New Roman" w:hAnsi="Calibri" w:cs="Calibri"/>
          <w:b/>
          <w:bCs/>
          <w:sz w:val="22"/>
          <w:szCs w:val="22"/>
          <w:lang w:val="en-US"/>
        </w:rPr>
        <w:t>MDT SNPN list</w:t>
      </w:r>
      <w:r w:rsidRPr="00FE2DD3">
        <w:rPr>
          <w:rFonts w:ascii="Calibri" w:eastAsia="Times New Roman" w:hAnsi="Calibri" w:cs="Calibri"/>
          <w:sz w:val="22"/>
          <w:szCs w:val="22"/>
          <w:lang w:val="en-US"/>
        </w:rPr>
        <w:t xml:space="preserve">” </w:t>
      </w:r>
      <w:r w:rsidR="00F402C3">
        <w:rPr>
          <w:rFonts w:ascii="Calibri" w:eastAsia="Times New Roman" w:hAnsi="Calibri" w:cs="Calibri"/>
          <w:sz w:val="22"/>
          <w:szCs w:val="22"/>
          <w:lang w:val="en-US"/>
        </w:rPr>
        <w:t>which indicates</w:t>
      </w:r>
      <w:r w:rsidRPr="00FE2DD3">
        <w:rPr>
          <w:rFonts w:ascii="Calibri" w:eastAsia="Times New Roman" w:hAnsi="Calibri" w:cs="Calibri"/>
          <w:sz w:val="22"/>
          <w:szCs w:val="22"/>
          <w:lang w:val="en-US"/>
        </w:rPr>
        <w:t xml:space="preserve"> the</w:t>
      </w:r>
      <w:r w:rsidR="004B7556">
        <w:rPr>
          <w:rFonts w:ascii="Calibri" w:eastAsia="Times New Roman" w:hAnsi="Calibri" w:cs="Calibri"/>
          <w:sz w:val="22"/>
          <w:szCs w:val="22"/>
          <w:lang w:val="en-US"/>
        </w:rPr>
        <w:t xml:space="preserve"> list of</w:t>
      </w:r>
      <w:r w:rsidRPr="00FE2DD3">
        <w:rPr>
          <w:rFonts w:ascii="Calibri" w:eastAsia="Times New Roman" w:hAnsi="Calibri" w:cs="Calibri"/>
          <w:sz w:val="22"/>
          <w:szCs w:val="22"/>
          <w:lang w:val="en-US"/>
        </w:rPr>
        <w:t xml:space="preserve"> SNPNs where </w:t>
      </w:r>
      <w:r w:rsidR="00E951E0">
        <w:rPr>
          <w:rFonts w:ascii="Calibri" w:eastAsia="Times New Roman" w:hAnsi="Calibri" w:cs="Calibri"/>
          <w:sz w:val="22"/>
          <w:szCs w:val="22"/>
          <w:lang w:val="en-US"/>
        </w:rPr>
        <w:t xml:space="preserve">logged </w:t>
      </w:r>
      <w:r w:rsidRPr="00FE2DD3">
        <w:rPr>
          <w:rFonts w:ascii="Calibri" w:eastAsia="Times New Roman" w:hAnsi="Calibri" w:cs="Calibri"/>
          <w:sz w:val="22"/>
          <w:szCs w:val="22"/>
          <w:lang w:val="en-US"/>
        </w:rPr>
        <w:t xml:space="preserve">measurement collection, </w:t>
      </w:r>
      <w:r w:rsidR="0018422E">
        <w:rPr>
          <w:rFonts w:ascii="Calibri" w:eastAsia="Times New Roman" w:hAnsi="Calibri" w:cs="Calibri"/>
          <w:sz w:val="22"/>
          <w:szCs w:val="22"/>
          <w:lang w:val="en-US"/>
        </w:rPr>
        <w:t>log</w:t>
      </w:r>
      <w:r w:rsidR="00E951E0">
        <w:rPr>
          <w:rFonts w:ascii="Calibri" w:eastAsia="Times New Roman" w:hAnsi="Calibri" w:cs="Calibri"/>
          <w:sz w:val="22"/>
          <w:szCs w:val="22"/>
          <w:lang w:val="en-US"/>
        </w:rPr>
        <w:t>ged MDT</w:t>
      </w:r>
      <w:r w:rsidR="0018422E">
        <w:rPr>
          <w:rFonts w:ascii="Calibri" w:eastAsia="Times New Roman" w:hAnsi="Calibri" w:cs="Calibri"/>
          <w:sz w:val="22"/>
          <w:szCs w:val="22"/>
          <w:lang w:val="en-US"/>
        </w:rPr>
        <w:t xml:space="preserve"> availability</w:t>
      </w:r>
      <w:r w:rsidRPr="00FE2DD3">
        <w:rPr>
          <w:rFonts w:ascii="Calibri" w:eastAsia="Times New Roman" w:hAnsi="Calibri" w:cs="Calibri"/>
          <w:sz w:val="22"/>
          <w:szCs w:val="22"/>
          <w:lang w:val="en-US"/>
        </w:rPr>
        <w:t xml:space="preserve"> indication and log</w:t>
      </w:r>
      <w:r w:rsidR="00E951E0">
        <w:rPr>
          <w:rFonts w:ascii="Calibri" w:eastAsia="Times New Roman" w:hAnsi="Calibri" w:cs="Calibri"/>
          <w:sz w:val="22"/>
          <w:szCs w:val="22"/>
          <w:lang w:val="en-US"/>
        </w:rPr>
        <w:t>ged MDT</w:t>
      </w:r>
      <w:r w:rsidRPr="00FE2DD3">
        <w:rPr>
          <w:rFonts w:ascii="Calibri" w:eastAsia="Times New Roman" w:hAnsi="Calibri" w:cs="Calibri"/>
          <w:sz w:val="22"/>
          <w:szCs w:val="22"/>
          <w:lang w:val="en-US"/>
        </w:rPr>
        <w:t xml:space="preserve"> reporting is allowed</w:t>
      </w:r>
    </w:p>
    <w:p w14:paraId="545C6E2B" w14:textId="77777777" w:rsidR="00346F51" w:rsidRDefault="00346F51" w:rsidP="00FE2DD3">
      <w:pPr>
        <w:spacing w:after="0"/>
        <w:rPr>
          <w:rFonts w:ascii="Calibri" w:eastAsia="Times New Roman" w:hAnsi="Calibri" w:cs="Calibri"/>
          <w:sz w:val="22"/>
          <w:szCs w:val="22"/>
          <w:lang w:val="en-US"/>
        </w:rPr>
      </w:pPr>
    </w:p>
    <w:p w14:paraId="7F1053FC" w14:textId="17E77B3F" w:rsidR="00BC6C89" w:rsidRDefault="00BB3BEA" w:rsidP="00FE2DD3">
      <w:pPr>
        <w:spacing w:after="0"/>
        <w:rPr>
          <w:rFonts w:ascii="Calibri" w:eastAsia="Times New Roman" w:hAnsi="Calibri" w:cs="Calibri"/>
          <w:sz w:val="22"/>
          <w:szCs w:val="22"/>
          <w:lang w:val="en-US"/>
        </w:rPr>
      </w:pPr>
      <w:r w:rsidRPr="006F093F">
        <w:rPr>
          <w:rFonts w:ascii="Calibri" w:eastAsia="Times New Roman" w:hAnsi="Calibri" w:cs="Calibri"/>
          <w:b/>
          <w:bCs/>
          <w:sz w:val="22"/>
          <w:szCs w:val="22"/>
          <w:lang w:val="en-US"/>
        </w:rPr>
        <w:t>Proposal</w:t>
      </w:r>
      <w:r w:rsidR="006F093F">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w:t>
      </w:r>
      <w:r w:rsidR="006F093F">
        <w:rPr>
          <w:rFonts w:ascii="Calibri" w:eastAsia="Times New Roman" w:hAnsi="Calibri" w:cs="Calibri"/>
          <w:sz w:val="22"/>
          <w:szCs w:val="22"/>
          <w:lang w:val="en-US"/>
        </w:rPr>
        <w:t>Upon rece</w:t>
      </w:r>
      <w:r w:rsidR="000D5E38">
        <w:rPr>
          <w:rFonts w:ascii="Calibri" w:eastAsia="Times New Roman" w:hAnsi="Calibri" w:cs="Calibri"/>
          <w:sz w:val="22"/>
          <w:szCs w:val="22"/>
          <w:lang w:val="en-US"/>
        </w:rPr>
        <w:t>iving a trace session activation request from OAM/AMF</w:t>
      </w:r>
      <w:r w:rsidR="00037185">
        <w:rPr>
          <w:rFonts w:ascii="Calibri" w:eastAsia="Times New Roman" w:hAnsi="Calibri" w:cs="Calibri"/>
          <w:sz w:val="22"/>
          <w:szCs w:val="22"/>
          <w:lang w:val="en-US"/>
        </w:rPr>
        <w:t xml:space="preserve"> with MDT SNPN list</w:t>
      </w:r>
      <w:r w:rsidR="000D5E38">
        <w:rPr>
          <w:rFonts w:ascii="Calibri" w:eastAsia="Times New Roman" w:hAnsi="Calibri" w:cs="Calibri"/>
          <w:sz w:val="22"/>
          <w:szCs w:val="22"/>
          <w:lang w:val="en-US"/>
        </w:rPr>
        <w:t xml:space="preserve">, </w:t>
      </w:r>
      <w:r w:rsidR="00E951E0">
        <w:rPr>
          <w:rFonts w:ascii="Calibri" w:eastAsia="Times New Roman" w:hAnsi="Calibri" w:cs="Calibri"/>
          <w:sz w:val="22"/>
          <w:szCs w:val="22"/>
          <w:lang w:val="en-US"/>
        </w:rPr>
        <w:t xml:space="preserve">NG-RAN </w:t>
      </w:r>
      <w:r w:rsidR="00595434">
        <w:rPr>
          <w:rFonts w:ascii="Calibri" w:eastAsia="Times New Roman" w:hAnsi="Calibri" w:cs="Calibri"/>
          <w:sz w:val="22"/>
          <w:szCs w:val="22"/>
          <w:lang w:val="en-US"/>
        </w:rPr>
        <w:t xml:space="preserve">configures </w:t>
      </w:r>
      <w:r w:rsidR="00037185">
        <w:rPr>
          <w:rFonts w:ascii="Calibri" w:eastAsia="Times New Roman" w:hAnsi="Calibri" w:cs="Calibri"/>
          <w:sz w:val="22"/>
          <w:szCs w:val="22"/>
          <w:lang w:val="en-US"/>
        </w:rPr>
        <w:t>the</w:t>
      </w:r>
      <w:r w:rsidR="00C5764B">
        <w:rPr>
          <w:rFonts w:ascii="Calibri" w:eastAsia="Times New Roman" w:hAnsi="Calibri" w:cs="Calibri"/>
          <w:sz w:val="22"/>
          <w:szCs w:val="22"/>
          <w:lang w:val="en-US"/>
        </w:rPr>
        <w:t xml:space="preserve"> </w:t>
      </w:r>
      <w:r w:rsidR="00595434">
        <w:rPr>
          <w:rFonts w:ascii="Calibri" w:eastAsia="Times New Roman" w:hAnsi="Calibri" w:cs="Calibri"/>
          <w:sz w:val="22"/>
          <w:szCs w:val="22"/>
          <w:lang w:val="en-US"/>
        </w:rPr>
        <w:t>UE</w:t>
      </w:r>
      <w:r w:rsidR="00C5764B">
        <w:rPr>
          <w:rFonts w:ascii="Calibri" w:eastAsia="Times New Roman" w:hAnsi="Calibri" w:cs="Calibri"/>
          <w:sz w:val="22"/>
          <w:szCs w:val="22"/>
          <w:lang w:val="en-US"/>
        </w:rPr>
        <w:t xml:space="preserve"> with</w:t>
      </w:r>
      <w:r w:rsidR="00595434">
        <w:rPr>
          <w:rFonts w:ascii="Calibri" w:eastAsia="Times New Roman" w:hAnsi="Calibri" w:cs="Calibri"/>
          <w:sz w:val="22"/>
          <w:szCs w:val="22"/>
          <w:lang w:val="en-US"/>
        </w:rPr>
        <w:t xml:space="preserve"> </w:t>
      </w:r>
      <w:r w:rsidR="00C5764B">
        <w:rPr>
          <w:rFonts w:ascii="Calibri" w:eastAsia="Times New Roman" w:hAnsi="Calibri" w:cs="Calibri"/>
          <w:sz w:val="22"/>
          <w:szCs w:val="22"/>
          <w:lang w:val="en-US"/>
        </w:rPr>
        <w:t>the</w:t>
      </w:r>
      <w:r w:rsidR="00595434">
        <w:rPr>
          <w:rFonts w:ascii="Calibri" w:eastAsia="Times New Roman" w:hAnsi="Calibri" w:cs="Calibri"/>
          <w:sz w:val="22"/>
          <w:szCs w:val="22"/>
          <w:lang w:val="en-US"/>
        </w:rPr>
        <w:t xml:space="preserve"> MDT SNPN list</w:t>
      </w:r>
      <w:r w:rsidR="007B450F">
        <w:rPr>
          <w:rFonts w:ascii="Calibri" w:eastAsia="Times New Roman" w:hAnsi="Calibri" w:cs="Calibri"/>
          <w:sz w:val="22"/>
          <w:szCs w:val="22"/>
          <w:lang w:val="en-US"/>
        </w:rPr>
        <w:t xml:space="preserve"> (</w:t>
      </w:r>
      <w:r w:rsidR="007B450F" w:rsidRPr="007B450F">
        <w:rPr>
          <w:rFonts w:ascii="Calibri" w:eastAsia="Times New Roman" w:hAnsi="Calibri" w:cs="Calibri"/>
          <w:i/>
          <w:iCs/>
          <w:sz w:val="22"/>
          <w:szCs w:val="22"/>
          <w:lang w:val="en-US"/>
        </w:rPr>
        <w:t>npn-Identi</w:t>
      </w:r>
      <w:r w:rsidR="00BD6786">
        <w:rPr>
          <w:rFonts w:ascii="Calibri" w:eastAsia="Times New Roman" w:hAnsi="Calibri" w:cs="Calibri"/>
          <w:i/>
          <w:iCs/>
          <w:sz w:val="22"/>
          <w:szCs w:val="22"/>
          <w:lang w:val="en-US"/>
        </w:rPr>
        <w:t>t</w:t>
      </w:r>
      <w:r w:rsidR="007B450F" w:rsidRPr="007B450F">
        <w:rPr>
          <w:rFonts w:ascii="Calibri" w:eastAsia="Times New Roman" w:hAnsi="Calibri" w:cs="Calibri"/>
          <w:i/>
          <w:iCs/>
          <w:sz w:val="22"/>
          <w:szCs w:val="22"/>
          <w:lang w:val="en-US"/>
        </w:rPr>
        <w:t>yList</w:t>
      </w:r>
      <w:r w:rsidR="007B450F">
        <w:rPr>
          <w:rFonts w:ascii="Calibri" w:eastAsia="Times New Roman" w:hAnsi="Calibri" w:cs="Calibri"/>
          <w:sz w:val="22"/>
          <w:szCs w:val="22"/>
          <w:lang w:val="en-US"/>
        </w:rPr>
        <w:t>)</w:t>
      </w:r>
      <w:r w:rsidR="00346B91">
        <w:rPr>
          <w:rFonts w:ascii="Calibri" w:eastAsia="Times New Roman" w:hAnsi="Calibri" w:cs="Calibri"/>
          <w:sz w:val="22"/>
          <w:szCs w:val="22"/>
          <w:lang w:val="en-US"/>
        </w:rPr>
        <w:t xml:space="preserve"> in </w:t>
      </w:r>
      <w:r w:rsidR="007B450F">
        <w:rPr>
          <w:rFonts w:ascii="Calibri" w:eastAsia="Times New Roman" w:hAnsi="Calibri" w:cs="Calibri"/>
          <w:sz w:val="22"/>
          <w:szCs w:val="22"/>
          <w:lang w:val="en-US"/>
        </w:rPr>
        <w:t>logged MDT configuration</w:t>
      </w:r>
    </w:p>
    <w:p w14:paraId="25379F18" w14:textId="77777777" w:rsidR="00BD6786" w:rsidRDefault="00BD6786" w:rsidP="00FE2DD3">
      <w:pPr>
        <w:spacing w:after="0"/>
        <w:rPr>
          <w:rFonts w:ascii="Calibri" w:eastAsia="Times New Roman" w:hAnsi="Calibri" w:cs="Calibri"/>
          <w:sz w:val="22"/>
          <w:szCs w:val="22"/>
          <w:lang w:val="en-US"/>
        </w:rPr>
      </w:pPr>
    </w:p>
    <w:p w14:paraId="4300C0F2" w14:textId="103A018C" w:rsidR="00BC6C89" w:rsidRDefault="00381AC8" w:rsidP="00FE2DD3">
      <w:pPr>
        <w:spacing w:after="0"/>
        <w:rPr>
          <w:rFonts w:ascii="Calibri" w:eastAsia="Times New Roman" w:hAnsi="Calibri" w:cs="Calibri"/>
          <w:sz w:val="22"/>
          <w:szCs w:val="22"/>
          <w:lang w:val="en-US"/>
        </w:rPr>
      </w:pPr>
      <w:r w:rsidRPr="00F22E91">
        <w:rPr>
          <w:rFonts w:ascii="Calibri" w:eastAsia="Times New Roman" w:hAnsi="Calibri" w:cs="Calibri"/>
          <w:b/>
          <w:bCs/>
          <w:sz w:val="22"/>
          <w:szCs w:val="22"/>
          <w:lang w:val="en-US"/>
        </w:rPr>
        <w:t>Proposal</w:t>
      </w:r>
      <w:r w:rsidR="00F22E91" w:rsidRPr="00F22E91">
        <w:rPr>
          <w:rFonts w:ascii="Calibri" w:eastAsia="Times New Roman" w:hAnsi="Calibri" w:cs="Calibri"/>
          <w:b/>
          <w:bCs/>
          <w:sz w:val="22"/>
          <w:szCs w:val="22"/>
          <w:lang w:val="en-US"/>
        </w:rPr>
        <w:t xml:space="preserve"> 5</w:t>
      </w:r>
      <w:r w:rsidRPr="00F22E9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study whether and how to propagate the MDT SNPN list to a target NG-RAN node during </w:t>
      </w:r>
      <w:r w:rsidR="00E94B89">
        <w:rPr>
          <w:rFonts w:ascii="Calibri" w:eastAsia="Times New Roman" w:hAnsi="Calibri" w:cs="Calibri"/>
          <w:sz w:val="22"/>
          <w:szCs w:val="22"/>
          <w:lang w:val="en-US"/>
        </w:rPr>
        <w:t>intra-SNPN handovers</w:t>
      </w:r>
      <w:r w:rsidR="00BC6C89" w:rsidRPr="00BC6C89">
        <w:rPr>
          <w:rFonts w:ascii="Calibri" w:eastAsia="Times New Roman" w:hAnsi="Calibri" w:cs="Calibri"/>
          <w:sz w:val="22"/>
          <w:szCs w:val="22"/>
          <w:lang w:val="en-US"/>
        </w:rPr>
        <w:t xml:space="preserve"> or to </w:t>
      </w:r>
      <w:r w:rsidR="00BD6786">
        <w:rPr>
          <w:rFonts w:ascii="Calibri" w:eastAsia="Times New Roman" w:hAnsi="Calibri" w:cs="Calibri"/>
          <w:sz w:val="22"/>
          <w:szCs w:val="22"/>
          <w:lang w:val="en-US"/>
        </w:rPr>
        <w:t>a</w:t>
      </w:r>
      <w:r w:rsidR="00BC6C89" w:rsidRPr="00BC6C89">
        <w:rPr>
          <w:rFonts w:ascii="Calibri" w:eastAsia="Times New Roman" w:hAnsi="Calibri" w:cs="Calibri"/>
          <w:sz w:val="22"/>
          <w:szCs w:val="22"/>
          <w:lang w:val="en-US"/>
        </w:rPr>
        <w:t xml:space="preserve"> new</w:t>
      </w:r>
      <w:r w:rsidR="00BD6786">
        <w:rPr>
          <w:rFonts w:ascii="Calibri" w:eastAsia="Times New Roman" w:hAnsi="Calibri" w:cs="Calibri"/>
          <w:sz w:val="22"/>
          <w:szCs w:val="22"/>
          <w:lang w:val="en-US"/>
        </w:rPr>
        <w:t xml:space="preserve"> NG-RAN</w:t>
      </w:r>
      <w:r w:rsidR="00BC6C89" w:rsidRPr="00BC6C89">
        <w:rPr>
          <w:rFonts w:ascii="Calibri" w:eastAsia="Times New Roman" w:hAnsi="Calibri" w:cs="Calibri"/>
          <w:sz w:val="22"/>
          <w:szCs w:val="22"/>
          <w:lang w:val="en-US"/>
        </w:rPr>
        <w:t xml:space="preserve"> node where UE resumes from RRC_INACTIVE using Retrieve UE context procedure</w:t>
      </w:r>
      <w:r w:rsidR="00BD6786">
        <w:rPr>
          <w:rFonts w:ascii="Calibri" w:eastAsia="Times New Roman" w:hAnsi="Calibri" w:cs="Calibri"/>
          <w:sz w:val="22"/>
          <w:szCs w:val="22"/>
          <w:lang w:val="en-US"/>
        </w:rPr>
        <w:t>.</w:t>
      </w:r>
    </w:p>
    <w:p w14:paraId="0A3DD5A0" w14:textId="77777777" w:rsidR="005C3F11" w:rsidRDefault="005C3F11" w:rsidP="00B75E5A">
      <w:pPr>
        <w:spacing w:after="0"/>
        <w:rPr>
          <w:rFonts w:ascii="Calibri" w:eastAsia="Times New Roman" w:hAnsi="Calibri" w:cs="Calibri"/>
          <w:sz w:val="22"/>
          <w:szCs w:val="22"/>
          <w:lang w:val="en-US"/>
        </w:rPr>
      </w:pPr>
    </w:p>
    <w:p w14:paraId="719BC044" w14:textId="01ADF933" w:rsidR="00B75E5A" w:rsidRPr="00B75E5A" w:rsidRDefault="00004E05" w:rsidP="00B75E5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From TS 32.422, </w:t>
      </w:r>
      <w:r w:rsidR="005201E7">
        <w:rPr>
          <w:rFonts w:ascii="Calibri" w:eastAsia="Times New Roman" w:hAnsi="Calibri" w:cs="Calibri"/>
          <w:sz w:val="22"/>
          <w:szCs w:val="22"/>
          <w:lang w:val="en-US"/>
        </w:rPr>
        <w:t>t</w:t>
      </w:r>
      <w:r w:rsidR="00B75E5A" w:rsidRPr="00B75E5A">
        <w:rPr>
          <w:rFonts w:ascii="Calibri" w:eastAsia="Times New Roman" w:hAnsi="Calibri" w:cs="Calibri"/>
          <w:sz w:val="22"/>
          <w:szCs w:val="22"/>
          <w:lang w:val="en-US"/>
        </w:rPr>
        <w:t xml:space="preserve">he Trace Reference parameter </w:t>
      </w:r>
      <w:r>
        <w:rPr>
          <w:rFonts w:ascii="Calibri" w:eastAsia="Times New Roman" w:hAnsi="Calibri" w:cs="Calibri"/>
          <w:sz w:val="22"/>
          <w:szCs w:val="22"/>
          <w:lang w:val="en-US"/>
        </w:rPr>
        <w:t>is meant to be</w:t>
      </w:r>
      <w:r w:rsidR="00B75E5A" w:rsidRPr="00B75E5A">
        <w:rPr>
          <w:rFonts w:ascii="Calibri" w:eastAsia="Times New Roman" w:hAnsi="Calibri" w:cs="Calibri"/>
          <w:sz w:val="22"/>
          <w:szCs w:val="22"/>
          <w:lang w:val="en-US"/>
        </w:rPr>
        <w:t xml:space="preserve"> globally uniqu</w:t>
      </w:r>
      <w:r w:rsidR="005201E7">
        <w:rPr>
          <w:rFonts w:ascii="Calibri" w:eastAsia="Times New Roman" w:hAnsi="Calibri" w:cs="Calibri"/>
          <w:sz w:val="22"/>
          <w:szCs w:val="22"/>
          <w:lang w:val="en-US"/>
        </w:rPr>
        <w:t>e. T</w:t>
      </w:r>
      <w:r w:rsidR="00B75E5A" w:rsidRPr="00B75E5A">
        <w:rPr>
          <w:rFonts w:ascii="Calibri" w:eastAsia="Times New Roman" w:hAnsi="Calibri" w:cs="Calibri"/>
          <w:sz w:val="22"/>
          <w:szCs w:val="22"/>
          <w:lang w:val="en-US"/>
        </w:rPr>
        <w:t>he Trace Reference compose</w:t>
      </w:r>
      <w:r w:rsidR="005201E7">
        <w:rPr>
          <w:rFonts w:ascii="Calibri" w:eastAsia="Times New Roman" w:hAnsi="Calibri" w:cs="Calibri"/>
          <w:sz w:val="22"/>
          <w:szCs w:val="22"/>
          <w:lang w:val="en-US"/>
        </w:rPr>
        <w:t>s</w:t>
      </w:r>
      <w:r w:rsidR="001677AD">
        <w:rPr>
          <w:rFonts w:ascii="Calibri" w:eastAsia="Times New Roman" w:hAnsi="Calibri" w:cs="Calibri"/>
          <w:sz w:val="22"/>
          <w:szCs w:val="22"/>
          <w:lang w:val="en-US"/>
        </w:rPr>
        <w:t xml:space="preserve"> the following</w:t>
      </w:r>
      <w:r w:rsidR="00B75E5A" w:rsidRPr="00B75E5A">
        <w:rPr>
          <w:rFonts w:ascii="Calibri" w:eastAsia="Times New Roman" w:hAnsi="Calibri" w:cs="Calibri"/>
          <w:sz w:val="22"/>
          <w:szCs w:val="22"/>
          <w:lang w:val="en-US"/>
        </w:rPr>
        <w:t xml:space="preserve">: MCC+MNC+Trace ID, where the MCC and MNC are coming with the Trace activation request from the management system to </w:t>
      </w:r>
      <w:r w:rsidR="00B75E5A" w:rsidRPr="005D00E6">
        <w:rPr>
          <w:rFonts w:ascii="Calibri" w:eastAsia="Times New Roman" w:hAnsi="Calibri" w:cs="Calibri"/>
          <w:b/>
          <w:bCs/>
          <w:sz w:val="22"/>
          <w:szCs w:val="22"/>
          <w:u w:val="single"/>
          <w:lang w:val="en-US"/>
        </w:rPr>
        <w:t>identify one PLMN containing the management system</w:t>
      </w:r>
      <w:r w:rsidR="00B75E5A" w:rsidRPr="00B75E5A">
        <w:rPr>
          <w:rFonts w:ascii="Calibri" w:eastAsia="Times New Roman" w:hAnsi="Calibri" w:cs="Calibri"/>
          <w:sz w:val="22"/>
          <w:szCs w:val="22"/>
          <w:lang w:val="en-US"/>
        </w:rPr>
        <w:t xml:space="preserve">, and Trace ID is a </w:t>
      </w:r>
      <w:r w:rsidR="005D00E6" w:rsidRPr="00B75E5A">
        <w:rPr>
          <w:rFonts w:ascii="Calibri" w:eastAsia="Times New Roman" w:hAnsi="Calibri" w:cs="Calibri"/>
          <w:sz w:val="22"/>
          <w:szCs w:val="22"/>
          <w:lang w:val="en-US"/>
        </w:rPr>
        <w:t>3-byte</w:t>
      </w:r>
      <w:r w:rsidR="00B75E5A" w:rsidRPr="00B75E5A">
        <w:rPr>
          <w:rFonts w:ascii="Calibri" w:eastAsia="Times New Roman" w:hAnsi="Calibri" w:cs="Calibri"/>
          <w:sz w:val="22"/>
          <w:szCs w:val="22"/>
          <w:lang w:val="en-US"/>
        </w:rPr>
        <w:t xml:space="preserve"> Octet String.</w:t>
      </w:r>
    </w:p>
    <w:p w14:paraId="64300058" w14:textId="77777777" w:rsidR="00B75E5A" w:rsidRDefault="00B75E5A" w:rsidP="00C969B6">
      <w:pPr>
        <w:spacing w:after="0"/>
        <w:rPr>
          <w:rFonts w:ascii="Calibri" w:eastAsia="Times New Roman" w:hAnsi="Calibri" w:cs="Calibri"/>
          <w:b/>
          <w:bCs/>
          <w:sz w:val="22"/>
          <w:szCs w:val="22"/>
          <w:lang w:val="en-US"/>
        </w:rPr>
      </w:pPr>
    </w:p>
    <w:p w14:paraId="44A2E309" w14:textId="2FCE2A24" w:rsidR="00C56F18" w:rsidRPr="000931B1" w:rsidRDefault="004846CF" w:rsidP="00C969B6">
      <w:pPr>
        <w:spacing w:after="0"/>
        <w:rPr>
          <w:rFonts w:ascii="Calibri" w:eastAsia="Times New Roman" w:hAnsi="Calibri" w:cs="Calibri"/>
          <w:sz w:val="22"/>
          <w:szCs w:val="22"/>
          <w:lang w:val="en-US"/>
        </w:rPr>
      </w:pPr>
      <w:r w:rsidRPr="005D00E6">
        <w:rPr>
          <w:rFonts w:ascii="Calibri" w:eastAsia="Times New Roman" w:hAnsi="Calibri" w:cs="Calibri"/>
          <w:b/>
          <w:bCs/>
          <w:sz w:val="22"/>
          <w:szCs w:val="22"/>
          <w:lang w:val="en-US"/>
        </w:rPr>
        <w:t>Proposal</w:t>
      </w:r>
      <w:r w:rsidR="00594B4B">
        <w:rPr>
          <w:rFonts w:ascii="Calibri" w:eastAsia="Times New Roman" w:hAnsi="Calibri" w:cs="Calibri"/>
          <w:b/>
          <w:bCs/>
          <w:sz w:val="22"/>
          <w:szCs w:val="22"/>
          <w:lang w:val="en-US"/>
        </w:rPr>
        <w:t xml:space="preserve"> 6</w:t>
      </w:r>
      <w:r w:rsidRPr="005D00E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C56F18" w:rsidRPr="000931B1">
        <w:rPr>
          <w:rFonts w:ascii="Calibri" w:eastAsia="Times New Roman" w:hAnsi="Calibri" w:cs="Calibri"/>
          <w:sz w:val="22"/>
          <w:szCs w:val="22"/>
          <w:lang w:val="en-US"/>
        </w:rPr>
        <w:t>RAN3 should discuss how to uniquely identify a TCE within a SNPN</w:t>
      </w:r>
      <w:r w:rsidR="00B83A82">
        <w:rPr>
          <w:rFonts w:ascii="Calibri" w:eastAsia="Times New Roman" w:hAnsi="Calibri" w:cs="Calibri"/>
          <w:sz w:val="22"/>
          <w:szCs w:val="22"/>
          <w:lang w:val="en-US"/>
        </w:rPr>
        <w:t xml:space="preserve"> e.g., whether existing Trace Reference is </w:t>
      </w:r>
      <w:r w:rsidR="00594B4B">
        <w:rPr>
          <w:rFonts w:ascii="Calibri" w:eastAsia="Times New Roman" w:hAnsi="Calibri" w:cs="Calibri"/>
          <w:sz w:val="22"/>
          <w:szCs w:val="22"/>
          <w:lang w:val="en-US"/>
        </w:rPr>
        <w:t>sufficient,</w:t>
      </w:r>
      <w:r w:rsidR="008D69B7">
        <w:rPr>
          <w:rFonts w:ascii="Calibri" w:eastAsia="Times New Roman" w:hAnsi="Calibri" w:cs="Calibri"/>
          <w:sz w:val="22"/>
          <w:szCs w:val="22"/>
          <w:lang w:val="en-US"/>
        </w:rPr>
        <w:t xml:space="preserve"> or some enhancements needed. </w:t>
      </w:r>
    </w:p>
    <w:p w14:paraId="406111D5" w14:textId="77777777" w:rsidR="00E52CF1" w:rsidRDefault="00E52CF1" w:rsidP="00931540">
      <w:pPr>
        <w:spacing w:after="0"/>
        <w:rPr>
          <w:rFonts w:ascii="Calibri" w:eastAsia="Times New Roman" w:hAnsi="Calibri" w:cs="Calibri"/>
          <w:b/>
          <w:bCs/>
          <w:sz w:val="22"/>
          <w:szCs w:val="22"/>
          <w:lang w:val="en-US"/>
        </w:rPr>
      </w:pPr>
    </w:p>
    <w:p w14:paraId="3A5C8A84" w14:textId="78E1107E" w:rsidR="00747BCB" w:rsidRDefault="00261E16" w:rsidP="00931540">
      <w:pPr>
        <w:spacing w:after="0"/>
        <w:rPr>
          <w:rFonts w:ascii="Calibri" w:eastAsia="Times New Roman" w:hAnsi="Calibri" w:cs="Calibri"/>
          <w:sz w:val="22"/>
          <w:szCs w:val="22"/>
          <w:lang w:val="en-US"/>
        </w:rPr>
      </w:pPr>
      <w:r w:rsidRPr="00EC1C45">
        <w:rPr>
          <w:rFonts w:ascii="Calibri" w:eastAsia="Times New Roman" w:hAnsi="Calibri" w:cs="Calibri"/>
          <w:b/>
          <w:bCs/>
          <w:sz w:val="22"/>
          <w:szCs w:val="22"/>
          <w:lang w:val="en-US"/>
        </w:rPr>
        <w:t>Proposal</w:t>
      </w:r>
      <w:r w:rsidR="00F61CCA">
        <w:rPr>
          <w:rFonts w:ascii="Calibri" w:eastAsia="Times New Roman" w:hAnsi="Calibri" w:cs="Calibri"/>
          <w:b/>
          <w:bCs/>
          <w:sz w:val="22"/>
          <w:szCs w:val="22"/>
          <w:lang w:val="en-US"/>
        </w:rPr>
        <w:t xml:space="preserve"> </w:t>
      </w:r>
      <w:r w:rsidR="00594B4B">
        <w:rPr>
          <w:rFonts w:ascii="Calibri" w:eastAsia="Times New Roman" w:hAnsi="Calibri" w:cs="Calibri"/>
          <w:b/>
          <w:bCs/>
          <w:sz w:val="22"/>
          <w:szCs w:val="22"/>
          <w:lang w:val="en-US"/>
        </w:rPr>
        <w:t>7</w:t>
      </w:r>
      <w:r>
        <w:rPr>
          <w:rFonts w:ascii="Calibri" w:eastAsia="Times New Roman" w:hAnsi="Calibri" w:cs="Calibri"/>
          <w:sz w:val="22"/>
          <w:szCs w:val="22"/>
          <w:lang w:val="en-US"/>
        </w:rPr>
        <w:t xml:space="preserve">: It is </w:t>
      </w:r>
      <w:r w:rsidR="00EC1C45">
        <w:rPr>
          <w:rFonts w:ascii="Calibri" w:eastAsia="Times New Roman" w:hAnsi="Calibri" w:cs="Calibri"/>
          <w:sz w:val="22"/>
          <w:szCs w:val="22"/>
          <w:lang w:val="en-US"/>
        </w:rPr>
        <w:t>up to</w:t>
      </w:r>
      <w:r>
        <w:rPr>
          <w:rFonts w:ascii="Calibri" w:eastAsia="Times New Roman" w:hAnsi="Calibri" w:cs="Calibri"/>
          <w:sz w:val="22"/>
          <w:szCs w:val="22"/>
          <w:lang w:val="en-US"/>
        </w:rPr>
        <w:t xml:space="preserve"> RAN2 to define the UE </w:t>
      </w:r>
      <w:r w:rsidR="00EC1C45">
        <w:rPr>
          <w:rFonts w:ascii="Calibri" w:eastAsia="Times New Roman" w:hAnsi="Calibri" w:cs="Calibri"/>
          <w:sz w:val="22"/>
          <w:szCs w:val="22"/>
          <w:lang w:val="en-US"/>
        </w:rPr>
        <w:t xml:space="preserve">behavior </w:t>
      </w:r>
      <w:r w:rsidR="00E0369D">
        <w:rPr>
          <w:rFonts w:ascii="Calibri" w:eastAsia="Times New Roman" w:hAnsi="Calibri" w:cs="Calibri"/>
          <w:sz w:val="22"/>
          <w:szCs w:val="22"/>
          <w:lang w:val="en-US"/>
        </w:rPr>
        <w:t>and procedures</w:t>
      </w:r>
      <w:r w:rsidR="00594B4B">
        <w:rPr>
          <w:rFonts w:ascii="Calibri" w:eastAsia="Times New Roman" w:hAnsi="Calibri" w:cs="Calibri"/>
          <w:sz w:val="22"/>
          <w:szCs w:val="22"/>
          <w:lang w:val="en-US"/>
        </w:rPr>
        <w:t xml:space="preserve"> for</w:t>
      </w:r>
      <w:r w:rsidR="00EC1C45">
        <w:rPr>
          <w:rFonts w:ascii="Calibri" w:eastAsia="Times New Roman" w:hAnsi="Calibri" w:cs="Calibri"/>
          <w:sz w:val="22"/>
          <w:szCs w:val="22"/>
          <w:lang w:val="en-US"/>
        </w:rPr>
        <w:t xml:space="preserve"> collecting</w:t>
      </w:r>
      <w:r w:rsidR="00E0369D">
        <w:rPr>
          <w:rFonts w:ascii="Calibri" w:eastAsia="Times New Roman" w:hAnsi="Calibri" w:cs="Calibri"/>
          <w:sz w:val="22"/>
          <w:szCs w:val="22"/>
          <w:lang w:val="en-US"/>
        </w:rPr>
        <w:t xml:space="preserve">, </w:t>
      </w:r>
      <w:proofErr w:type="gramStart"/>
      <w:r w:rsidR="00EC1C45">
        <w:rPr>
          <w:rFonts w:ascii="Calibri" w:eastAsia="Times New Roman" w:hAnsi="Calibri" w:cs="Calibri"/>
          <w:sz w:val="22"/>
          <w:szCs w:val="22"/>
          <w:lang w:val="en-US"/>
        </w:rPr>
        <w:t>storing</w:t>
      </w:r>
      <w:proofErr w:type="gramEnd"/>
      <w:r w:rsidR="00E0369D">
        <w:rPr>
          <w:rFonts w:ascii="Calibri" w:eastAsia="Times New Roman" w:hAnsi="Calibri" w:cs="Calibri"/>
          <w:sz w:val="22"/>
          <w:szCs w:val="22"/>
          <w:lang w:val="en-US"/>
        </w:rPr>
        <w:t xml:space="preserve"> and </w:t>
      </w:r>
      <w:r w:rsidR="00EC1C45">
        <w:rPr>
          <w:rFonts w:ascii="Calibri" w:eastAsia="Times New Roman" w:hAnsi="Calibri" w:cs="Calibri"/>
          <w:sz w:val="22"/>
          <w:szCs w:val="22"/>
          <w:lang w:val="en-US"/>
        </w:rPr>
        <w:t xml:space="preserve">reporting SON/MDT reports in </w:t>
      </w:r>
      <w:r w:rsidR="00E0369D">
        <w:rPr>
          <w:rFonts w:ascii="Calibri" w:eastAsia="Times New Roman" w:hAnsi="Calibri" w:cs="Calibri"/>
          <w:sz w:val="22"/>
          <w:szCs w:val="22"/>
          <w:lang w:val="en-US"/>
        </w:rPr>
        <w:t>NPNs</w:t>
      </w:r>
    </w:p>
    <w:p w14:paraId="45E0146D" w14:textId="77777777" w:rsidR="00747BCB" w:rsidRDefault="00747BCB" w:rsidP="00931540">
      <w:pPr>
        <w:spacing w:after="0"/>
        <w:rPr>
          <w:rFonts w:ascii="Calibri" w:eastAsia="Times New Roman" w:hAnsi="Calibri" w:cs="Calibri"/>
          <w:sz w:val="22"/>
          <w:szCs w:val="22"/>
          <w:lang w:val="en-US"/>
        </w:rPr>
      </w:pPr>
    </w:p>
    <w:p w14:paraId="6B59C841" w14:textId="013E254A" w:rsidR="00747BCB" w:rsidRPr="00FD74EC" w:rsidRDefault="00931540" w:rsidP="00747BCB">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sidRPr="00931540">
        <w:rPr>
          <w:rFonts w:ascii="Calibri" w:eastAsia="Times New Roman" w:hAnsi="Calibri" w:cs="Calibri"/>
          <w:sz w:val="22"/>
          <w:szCs w:val="22"/>
          <w:lang w:val="en-US"/>
        </w:rPr>
        <w:t> </w:t>
      </w:r>
      <w:r w:rsidR="00080FE9">
        <w:rPr>
          <w:rFonts w:asciiTheme="minorHAnsi" w:eastAsia="MS Mincho" w:hAnsiTheme="minorHAnsi" w:cstheme="minorHAnsi"/>
          <w:iCs/>
          <w:sz w:val="28"/>
          <w:lang w:eastAsia="ja-JP"/>
        </w:rPr>
        <w:t>MRO</w:t>
      </w:r>
      <w:r w:rsidR="00747BCB">
        <w:rPr>
          <w:rFonts w:asciiTheme="minorHAnsi" w:eastAsia="MS Mincho" w:hAnsiTheme="minorHAnsi" w:cstheme="minorHAnsi"/>
          <w:iCs/>
          <w:sz w:val="28"/>
          <w:lang w:eastAsia="ja-JP"/>
        </w:rPr>
        <w:t xml:space="preserve"> for Non-Public Networks</w:t>
      </w:r>
    </w:p>
    <w:p w14:paraId="3FFECE1F" w14:textId="2CF14FAB" w:rsidR="00931540" w:rsidRDefault="00931540" w:rsidP="00931540">
      <w:pPr>
        <w:spacing w:after="0"/>
        <w:rPr>
          <w:rFonts w:ascii="Calibri" w:eastAsia="Times New Roman" w:hAnsi="Calibri" w:cs="Calibri"/>
          <w:sz w:val="22"/>
          <w:szCs w:val="22"/>
          <w:lang w:val="en-US"/>
        </w:rPr>
      </w:pPr>
    </w:p>
    <w:p w14:paraId="4249E50D" w14:textId="4F521D1C" w:rsidR="00605F51" w:rsidRDefault="00F45C60" w:rsidP="0093154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MRO has been supported for PLMN </w:t>
      </w:r>
      <w:r w:rsidR="00676AF2">
        <w:rPr>
          <w:rFonts w:ascii="Calibri" w:eastAsia="Times New Roman" w:hAnsi="Calibri" w:cs="Calibri"/>
          <w:sz w:val="22"/>
          <w:szCs w:val="22"/>
          <w:lang w:val="en-US"/>
        </w:rPr>
        <w:t xml:space="preserve">to optimize handover failures and radio link failures. </w:t>
      </w:r>
      <w:r w:rsidR="00605F51">
        <w:rPr>
          <w:rFonts w:ascii="Calibri" w:eastAsia="Times New Roman" w:hAnsi="Calibri" w:cs="Calibri"/>
          <w:sz w:val="22"/>
          <w:szCs w:val="22"/>
          <w:lang w:val="en-US"/>
        </w:rPr>
        <w:t>Rel-18 should support MRO for NPNs</w:t>
      </w:r>
      <w:r w:rsidR="00C4691F">
        <w:rPr>
          <w:rFonts w:ascii="Calibri" w:eastAsia="Times New Roman" w:hAnsi="Calibri" w:cs="Calibri"/>
          <w:sz w:val="22"/>
          <w:szCs w:val="22"/>
          <w:lang w:val="en-US"/>
        </w:rPr>
        <w:t xml:space="preserve">. RAN3 impacts </w:t>
      </w:r>
      <w:r w:rsidR="000C705F">
        <w:rPr>
          <w:rFonts w:ascii="Calibri" w:eastAsia="Times New Roman" w:hAnsi="Calibri" w:cs="Calibri"/>
          <w:sz w:val="22"/>
          <w:szCs w:val="22"/>
          <w:lang w:val="en-US"/>
        </w:rPr>
        <w:t>can be</w:t>
      </w:r>
      <w:r w:rsidR="00C4691F">
        <w:rPr>
          <w:rFonts w:ascii="Calibri" w:eastAsia="Times New Roman" w:hAnsi="Calibri" w:cs="Calibri"/>
          <w:sz w:val="22"/>
          <w:szCs w:val="22"/>
          <w:lang w:val="en-US"/>
        </w:rPr>
        <w:t xml:space="preserve"> </w:t>
      </w:r>
      <w:r w:rsidR="00605F51">
        <w:rPr>
          <w:rFonts w:ascii="Calibri" w:eastAsia="Times New Roman" w:hAnsi="Calibri" w:cs="Calibri"/>
          <w:sz w:val="22"/>
          <w:szCs w:val="22"/>
          <w:lang w:val="en-US"/>
        </w:rPr>
        <w:t xml:space="preserve">including </w:t>
      </w:r>
      <w:r w:rsidR="00605F51" w:rsidRPr="00605F51">
        <w:rPr>
          <w:rFonts w:ascii="Calibri" w:eastAsia="Times New Roman" w:hAnsi="Calibri" w:cs="Calibri"/>
          <w:sz w:val="22"/>
          <w:szCs w:val="22"/>
          <w:lang w:val="en-US"/>
        </w:rPr>
        <w:t>NID of source/target/reestablished cell in HANDOVER REPORT</w:t>
      </w:r>
      <w:r w:rsidR="000C705F">
        <w:rPr>
          <w:rFonts w:ascii="Calibri" w:eastAsia="Times New Roman" w:hAnsi="Calibri" w:cs="Calibri"/>
          <w:sz w:val="22"/>
          <w:szCs w:val="22"/>
          <w:lang w:val="en-US"/>
        </w:rPr>
        <w:t>. It is to be however noted that mobility between two cells with different SNPN IDs is not supported till Rel-17 and results in a handover preparation failure.</w:t>
      </w:r>
    </w:p>
    <w:p w14:paraId="13BB7333" w14:textId="77777777" w:rsidR="00605F51" w:rsidRPr="00931540" w:rsidRDefault="00605F51" w:rsidP="00931540">
      <w:pPr>
        <w:spacing w:after="0"/>
        <w:rPr>
          <w:rFonts w:ascii="Calibri" w:eastAsia="Times New Roman" w:hAnsi="Calibri" w:cs="Calibri"/>
          <w:sz w:val="22"/>
          <w:szCs w:val="22"/>
          <w:lang w:val="en-US"/>
        </w:rPr>
      </w:pPr>
    </w:p>
    <w:p w14:paraId="5D9B1F8D" w14:textId="5EEA9E4A" w:rsidR="00B02B95" w:rsidRDefault="00931540" w:rsidP="00931540">
      <w:pPr>
        <w:spacing w:after="0"/>
        <w:rPr>
          <w:rFonts w:ascii="Calibri" w:eastAsia="Times New Roman" w:hAnsi="Calibri" w:cs="Calibri"/>
          <w:sz w:val="22"/>
          <w:szCs w:val="22"/>
          <w:lang w:val="en-US"/>
        </w:rPr>
      </w:pPr>
      <w:r w:rsidRPr="00931540">
        <w:rPr>
          <w:rFonts w:ascii="Calibri" w:eastAsia="Times New Roman" w:hAnsi="Calibri" w:cs="Calibri"/>
          <w:b/>
          <w:bCs/>
          <w:sz w:val="22"/>
          <w:szCs w:val="22"/>
          <w:lang w:val="en-US"/>
        </w:rPr>
        <w:t xml:space="preserve">Proposal </w:t>
      </w:r>
      <w:r w:rsidR="00BC2E0B">
        <w:rPr>
          <w:rFonts w:ascii="Calibri" w:eastAsia="Times New Roman" w:hAnsi="Calibri" w:cs="Calibri"/>
          <w:b/>
          <w:bCs/>
          <w:sz w:val="22"/>
          <w:szCs w:val="22"/>
          <w:lang w:val="en-US"/>
        </w:rPr>
        <w:t>8</w:t>
      </w:r>
      <w:r w:rsidRPr="00931540">
        <w:rPr>
          <w:rFonts w:ascii="Calibri" w:eastAsia="Times New Roman" w:hAnsi="Calibri" w:cs="Calibri"/>
          <w:sz w:val="22"/>
          <w:szCs w:val="22"/>
          <w:lang w:val="en-US"/>
        </w:rPr>
        <w:t xml:space="preserve">: </w:t>
      </w:r>
      <w:r w:rsidR="00B712DC">
        <w:rPr>
          <w:rFonts w:ascii="Calibri" w:eastAsia="Times New Roman" w:hAnsi="Calibri" w:cs="Calibri"/>
          <w:sz w:val="22"/>
          <w:szCs w:val="22"/>
          <w:lang w:val="en-US"/>
        </w:rPr>
        <w:t xml:space="preserve">Rel-18 should support MRO for Non-Public networks </w:t>
      </w:r>
      <w:r w:rsidR="00316ED1">
        <w:rPr>
          <w:rFonts w:ascii="Calibri" w:eastAsia="Times New Roman" w:hAnsi="Calibri" w:cs="Calibri"/>
          <w:sz w:val="22"/>
          <w:szCs w:val="22"/>
          <w:lang w:val="en-US"/>
        </w:rPr>
        <w:t>i.e.,</w:t>
      </w:r>
      <w:r w:rsidR="00B02B95">
        <w:rPr>
          <w:rFonts w:ascii="Calibri" w:eastAsia="Times New Roman" w:hAnsi="Calibri" w:cs="Calibri"/>
          <w:sz w:val="22"/>
          <w:szCs w:val="22"/>
          <w:lang w:val="en-US"/>
        </w:rPr>
        <w:t xml:space="preserve"> </w:t>
      </w:r>
      <w:r w:rsidR="00DB4549">
        <w:rPr>
          <w:rFonts w:ascii="Calibri" w:eastAsia="Times New Roman" w:hAnsi="Calibri" w:cs="Calibri"/>
          <w:sz w:val="22"/>
          <w:szCs w:val="22"/>
          <w:lang w:val="en-US"/>
        </w:rPr>
        <w:t xml:space="preserve">RAN3 </w:t>
      </w:r>
      <w:r w:rsidR="00C4691F">
        <w:rPr>
          <w:rFonts w:ascii="Calibri" w:eastAsia="Times New Roman" w:hAnsi="Calibri" w:cs="Calibri"/>
          <w:sz w:val="22"/>
          <w:szCs w:val="22"/>
          <w:lang w:val="en-US"/>
        </w:rPr>
        <w:t xml:space="preserve">should </w:t>
      </w:r>
      <w:r w:rsidR="00B02B95">
        <w:rPr>
          <w:rFonts w:ascii="Calibri" w:eastAsia="Times New Roman" w:hAnsi="Calibri" w:cs="Calibri"/>
          <w:sz w:val="22"/>
          <w:szCs w:val="22"/>
          <w:lang w:val="en-US"/>
        </w:rPr>
        <w:t xml:space="preserve">discuss </w:t>
      </w:r>
      <w:r w:rsidR="00F45C60">
        <w:rPr>
          <w:rFonts w:ascii="Calibri" w:eastAsia="Times New Roman" w:hAnsi="Calibri" w:cs="Calibri"/>
          <w:sz w:val="22"/>
          <w:szCs w:val="22"/>
          <w:lang w:val="en-US"/>
        </w:rPr>
        <w:t>how</w:t>
      </w:r>
      <w:r w:rsidR="00B02B95">
        <w:rPr>
          <w:rFonts w:ascii="Calibri" w:eastAsia="Times New Roman" w:hAnsi="Calibri" w:cs="Calibri"/>
          <w:sz w:val="22"/>
          <w:szCs w:val="22"/>
          <w:lang w:val="en-US"/>
        </w:rPr>
        <w:t xml:space="preserve"> to </w:t>
      </w:r>
      <w:r w:rsidR="00DB4549">
        <w:rPr>
          <w:rFonts w:ascii="Calibri" w:eastAsia="Times New Roman" w:hAnsi="Calibri" w:cs="Calibri"/>
          <w:sz w:val="22"/>
          <w:szCs w:val="22"/>
          <w:lang w:val="en-US"/>
        </w:rPr>
        <w:t xml:space="preserve">optimize radio link failures and </w:t>
      </w:r>
      <w:r w:rsidR="00454B9E">
        <w:rPr>
          <w:rFonts w:ascii="Calibri" w:eastAsia="Times New Roman" w:hAnsi="Calibri" w:cs="Calibri"/>
          <w:sz w:val="22"/>
          <w:szCs w:val="22"/>
          <w:lang w:val="en-US"/>
        </w:rPr>
        <w:t>handover failures in NPNs</w:t>
      </w:r>
    </w:p>
    <w:p w14:paraId="297FA4A8" w14:textId="77777777" w:rsidR="00B02B95" w:rsidRDefault="00B02B95" w:rsidP="0093154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80842E1" w14:textId="77777777" w:rsidR="007F0351" w:rsidRPr="007F0351" w:rsidRDefault="007F0351" w:rsidP="007F0351">
      <w:pPr>
        <w:rPr>
          <w:rFonts w:ascii="Calibri" w:hAnsi="Calibri" w:cs="Calibri"/>
          <w:sz w:val="22"/>
          <w:szCs w:val="22"/>
        </w:rPr>
      </w:pPr>
      <w:r w:rsidRPr="007F0351">
        <w:rPr>
          <w:rFonts w:ascii="Calibri" w:hAnsi="Calibri" w:cs="Calibri"/>
          <w:b/>
          <w:bCs/>
          <w:sz w:val="22"/>
          <w:szCs w:val="22"/>
        </w:rPr>
        <w:t>Observation</w:t>
      </w:r>
      <w:r w:rsidRPr="007F0351">
        <w:rPr>
          <w:rFonts w:ascii="Calibri" w:hAnsi="Calibri" w:cs="Calibri"/>
          <w:sz w:val="22"/>
          <w:szCs w:val="22"/>
        </w:rPr>
        <w:t xml:space="preserve"> </w:t>
      </w:r>
      <w:r w:rsidRPr="007F0351">
        <w:rPr>
          <w:rFonts w:ascii="Calibri" w:hAnsi="Calibri" w:cs="Calibri"/>
          <w:b/>
          <w:bCs/>
          <w:sz w:val="22"/>
          <w:szCs w:val="22"/>
        </w:rPr>
        <w:t xml:space="preserve">1: </w:t>
      </w:r>
      <w:r w:rsidRPr="007F0351">
        <w:rPr>
          <w:rFonts w:ascii="Calibri" w:hAnsi="Calibri" w:cs="Calibri"/>
          <w:sz w:val="22"/>
          <w:szCs w:val="22"/>
        </w:rPr>
        <w:t>Rel-18 SI FS_OAM_NPN has studied some high-level requirements and procedures in TR 28.557 to enable MDT data collection from UEs in Non-Public networks (both SNPN and PNI-NPN).</w:t>
      </w:r>
    </w:p>
    <w:p w14:paraId="0FFA5D46" w14:textId="5D213530" w:rsidR="007F0351" w:rsidRDefault="007F0351" w:rsidP="007F0351">
      <w:pPr>
        <w:pStyle w:val="NormalWeb"/>
        <w:spacing w:before="0" w:beforeAutospacing="0" w:after="0" w:afterAutospacing="0"/>
        <w:rPr>
          <w:rFonts w:ascii="Calibri" w:hAnsi="Calibri" w:cs="Calibri"/>
          <w:sz w:val="22"/>
          <w:szCs w:val="22"/>
        </w:rPr>
      </w:pPr>
      <w:r w:rsidRPr="00931540">
        <w:rPr>
          <w:rFonts w:ascii="Calibri" w:hAnsi="Calibri" w:cs="Calibri"/>
          <w:b/>
          <w:bCs/>
          <w:sz w:val="22"/>
          <w:szCs w:val="22"/>
        </w:rPr>
        <w:t>Proposal 1</w:t>
      </w:r>
      <w:r w:rsidRPr="00931540">
        <w:rPr>
          <w:rFonts w:ascii="Calibri" w:hAnsi="Calibri" w:cs="Calibri"/>
          <w:sz w:val="22"/>
          <w:szCs w:val="22"/>
        </w:rPr>
        <w:t>: R</w:t>
      </w:r>
      <w:r>
        <w:rPr>
          <w:rFonts w:ascii="Calibri" w:hAnsi="Calibri" w:cs="Calibri"/>
          <w:sz w:val="22"/>
          <w:szCs w:val="22"/>
        </w:rPr>
        <w:t xml:space="preserve">AN3 </w:t>
      </w:r>
      <w:r w:rsidRPr="00931540">
        <w:rPr>
          <w:rFonts w:ascii="Calibri" w:hAnsi="Calibri" w:cs="Calibri"/>
          <w:sz w:val="22"/>
          <w:szCs w:val="22"/>
        </w:rPr>
        <w:t xml:space="preserve">should support both Signaling based MDT and Management based MDT for </w:t>
      </w:r>
      <w:r>
        <w:rPr>
          <w:rFonts w:ascii="Calibri" w:hAnsi="Calibri" w:cs="Calibri"/>
          <w:sz w:val="22"/>
          <w:szCs w:val="22"/>
        </w:rPr>
        <w:t>NPNs</w:t>
      </w:r>
    </w:p>
    <w:p w14:paraId="68A8B383" w14:textId="77777777" w:rsidR="007F0351" w:rsidRDefault="007F0351" w:rsidP="007F0351">
      <w:pPr>
        <w:pStyle w:val="NormalWeb"/>
        <w:spacing w:before="0" w:beforeAutospacing="0" w:after="0" w:afterAutospacing="0"/>
        <w:rPr>
          <w:rFonts w:ascii="Calibri" w:hAnsi="Calibri" w:cs="Calibri"/>
          <w:b/>
          <w:bCs/>
          <w:sz w:val="22"/>
          <w:szCs w:val="22"/>
        </w:rPr>
      </w:pPr>
    </w:p>
    <w:p w14:paraId="2C08C7A6" w14:textId="75DE351E" w:rsidR="007F0351" w:rsidRPr="00931540" w:rsidRDefault="007F0351" w:rsidP="007F0351">
      <w:pPr>
        <w:pStyle w:val="NormalWeb"/>
        <w:spacing w:before="0" w:beforeAutospacing="0" w:after="0" w:afterAutospacing="0"/>
        <w:rPr>
          <w:rFonts w:ascii="Calibri" w:hAnsi="Calibri" w:cs="Calibri"/>
          <w:sz w:val="22"/>
          <w:szCs w:val="22"/>
        </w:rPr>
      </w:pPr>
      <w:r w:rsidRPr="008F55DB">
        <w:rPr>
          <w:rFonts w:ascii="Calibri" w:hAnsi="Calibri" w:cs="Calibri"/>
          <w:b/>
          <w:bCs/>
          <w:sz w:val="22"/>
          <w:szCs w:val="22"/>
        </w:rPr>
        <w:t>Proposal</w:t>
      </w:r>
      <w:r>
        <w:rPr>
          <w:rFonts w:ascii="Calibri" w:hAnsi="Calibri" w:cs="Calibri"/>
          <w:b/>
          <w:bCs/>
          <w:sz w:val="22"/>
          <w:szCs w:val="22"/>
        </w:rPr>
        <w:t xml:space="preserve"> 2</w:t>
      </w:r>
      <w:r>
        <w:rPr>
          <w:rFonts w:ascii="Calibri" w:hAnsi="Calibri" w:cs="Calibri"/>
          <w:sz w:val="22"/>
          <w:szCs w:val="22"/>
        </w:rPr>
        <w:t>: RAN3 should support both immediate MDT and logged MDT for NPNs</w:t>
      </w:r>
    </w:p>
    <w:p w14:paraId="67DFF82E" w14:textId="08AD13BF" w:rsidR="007F0351" w:rsidRPr="007F0351" w:rsidRDefault="007F0351" w:rsidP="007F0351">
      <w:pPr>
        <w:spacing w:after="0"/>
        <w:rPr>
          <w:rFonts w:ascii="Calibri" w:eastAsia="Times New Roman" w:hAnsi="Calibri" w:cs="Calibri"/>
          <w:sz w:val="22"/>
          <w:szCs w:val="22"/>
          <w:lang w:val="en-US"/>
        </w:rPr>
      </w:pPr>
    </w:p>
    <w:p w14:paraId="528A58D7" w14:textId="1DF9C061" w:rsidR="007F0351" w:rsidRPr="007F0351" w:rsidRDefault="007F0351" w:rsidP="007F0351">
      <w:pPr>
        <w:spacing w:after="0"/>
        <w:rPr>
          <w:rFonts w:ascii="Calibri" w:eastAsia="Times New Roman" w:hAnsi="Calibri" w:cs="Calibri"/>
          <w:sz w:val="22"/>
          <w:szCs w:val="22"/>
          <w:lang w:val="en-US"/>
        </w:rPr>
      </w:pPr>
      <w:r w:rsidRPr="007F0351">
        <w:rPr>
          <w:rFonts w:ascii="Calibri" w:eastAsia="Times New Roman" w:hAnsi="Calibri" w:cs="Calibri"/>
          <w:b/>
          <w:bCs/>
          <w:sz w:val="22"/>
          <w:szCs w:val="22"/>
          <w:lang w:val="en-US"/>
        </w:rPr>
        <w:t>Observation 2:</w:t>
      </w:r>
      <w:r w:rsidRPr="007F0351">
        <w:rPr>
          <w:rFonts w:ascii="Calibri" w:eastAsia="Times New Roman" w:hAnsi="Calibri" w:cs="Calibri"/>
          <w:sz w:val="22"/>
          <w:szCs w:val="22"/>
          <w:lang w:val="en-US"/>
        </w:rPr>
        <w:t xml:space="preserve"> For MDT activation in PLMN, OAM/AMF sends a Trace session activation request to the NG-RAN node which can include multiple parameters for configuring MDT measurements such as MDT PLMN list, PLMN Target, Trace Reference, Area Scope, Logging Duration, Trace Collection Entity Id etc.</w:t>
      </w:r>
    </w:p>
    <w:p w14:paraId="69754DCF" w14:textId="77777777" w:rsidR="007F0351" w:rsidRDefault="007F0351" w:rsidP="007F0351">
      <w:pPr>
        <w:spacing w:after="0"/>
        <w:rPr>
          <w:rFonts w:ascii="Calibri" w:eastAsia="Times New Roman" w:hAnsi="Calibri" w:cs="Calibri"/>
          <w:b/>
          <w:bCs/>
          <w:sz w:val="22"/>
          <w:szCs w:val="22"/>
          <w:lang w:val="en-US"/>
        </w:rPr>
      </w:pPr>
    </w:p>
    <w:p w14:paraId="207F0A3F" w14:textId="79987960" w:rsidR="007F0351" w:rsidRPr="007F0351" w:rsidRDefault="007F0351" w:rsidP="007F0351">
      <w:pPr>
        <w:spacing w:after="0"/>
        <w:rPr>
          <w:rFonts w:ascii="Calibri" w:eastAsia="Times New Roman" w:hAnsi="Calibri" w:cs="Calibri"/>
          <w:sz w:val="22"/>
          <w:szCs w:val="22"/>
          <w:lang w:val="en-US"/>
        </w:rPr>
      </w:pPr>
      <w:r w:rsidRPr="007F0351">
        <w:rPr>
          <w:rFonts w:ascii="Calibri" w:eastAsia="Times New Roman" w:hAnsi="Calibri" w:cs="Calibri"/>
          <w:b/>
          <w:bCs/>
          <w:sz w:val="22"/>
          <w:szCs w:val="22"/>
          <w:lang w:val="en-US"/>
        </w:rPr>
        <w:t>Proposal 3</w:t>
      </w:r>
      <w:r w:rsidRPr="007F0351">
        <w:rPr>
          <w:rFonts w:ascii="Calibri" w:eastAsia="Times New Roman" w:hAnsi="Calibri" w:cs="Calibri"/>
          <w:sz w:val="22"/>
          <w:szCs w:val="22"/>
          <w:lang w:val="en-US"/>
        </w:rPr>
        <w:t>: For MDT activation in NPN, OAM/AMF should send a Trace session activation request to the NG-RAN node including an “</w:t>
      </w:r>
      <w:r w:rsidRPr="007F0351">
        <w:rPr>
          <w:rFonts w:ascii="Calibri" w:eastAsia="Times New Roman" w:hAnsi="Calibri" w:cs="Calibri"/>
          <w:b/>
          <w:bCs/>
          <w:sz w:val="22"/>
          <w:szCs w:val="22"/>
          <w:lang w:val="en-US"/>
        </w:rPr>
        <w:t>MDT SNPN list</w:t>
      </w:r>
      <w:r w:rsidRPr="007F0351">
        <w:rPr>
          <w:rFonts w:ascii="Calibri" w:eastAsia="Times New Roman" w:hAnsi="Calibri" w:cs="Calibri"/>
          <w:sz w:val="22"/>
          <w:szCs w:val="22"/>
          <w:lang w:val="en-US"/>
        </w:rPr>
        <w:t>” which indicates the list of SNPNs where logged measurement collection, logged MDT availability indication and logged MDT reporting is allowed</w:t>
      </w:r>
    </w:p>
    <w:p w14:paraId="5DD5AAEB" w14:textId="72C62EFC" w:rsidR="00C243D9" w:rsidRDefault="00C243D9" w:rsidP="00C243D9">
      <w:pPr>
        <w:rPr>
          <w:rFonts w:asciiTheme="minorHAnsi" w:hAnsiTheme="minorHAnsi" w:cstheme="minorHAnsi"/>
          <w:lang w:eastAsia="ja-JP"/>
        </w:rPr>
      </w:pPr>
    </w:p>
    <w:p w14:paraId="432E22BE" w14:textId="77777777" w:rsidR="004B0CE2" w:rsidRDefault="004B0CE2" w:rsidP="004B0CE2">
      <w:pPr>
        <w:spacing w:after="0"/>
        <w:rPr>
          <w:rFonts w:ascii="Calibri" w:eastAsia="Times New Roman" w:hAnsi="Calibri" w:cs="Calibri"/>
          <w:sz w:val="22"/>
          <w:szCs w:val="22"/>
          <w:lang w:val="en-US"/>
        </w:rPr>
      </w:pPr>
      <w:r w:rsidRPr="006F093F">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Upon receiving a trace session activation request from OAM/AMF with MDT SNPN list, NG-RAN configures the UE with the MDT SNPN list (</w:t>
      </w:r>
      <w:r w:rsidRPr="007B450F">
        <w:rPr>
          <w:rFonts w:ascii="Calibri" w:eastAsia="Times New Roman" w:hAnsi="Calibri" w:cs="Calibri"/>
          <w:i/>
          <w:iCs/>
          <w:sz w:val="22"/>
          <w:szCs w:val="22"/>
          <w:lang w:val="en-US"/>
        </w:rPr>
        <w:t>npn-Identi</w:t>
      </w:r>
      <w:r>
        <w:rPr>
          <w:rFonts w:ascii="Calibri" w:eastAsia="Times New Roman" w:hAnsi="Calibri" w:cs="Calibri"/>
          <w:i/>
          <w:iCs/>
          <w:sz w:val="22"/>
          <w:szCs w:val="22"/>
          <w:lang w:val="en-US"/>
        </w:rPr>
        <w:t>t</w:t>
      </w:r>
      <w:r w:rsidRPr="007B450F">
        <w:rPr>
          <w:rFonts w:ascii="Calibri" w:eastAsia="Times New Roman" w:hAnsi="Calibri" w:cs="Calibri"/>
          <w:i/>
          <w:iCs/>
          <w:sz w:val="22"/>
          <w:szCs w:val="22"/>
          <w:lang w:val="en-US"/>
        </w:rPr>
        <w:t>yList</w:t>
      </w:r>
      <w:r>
        <w:rPr>
          <w:rFonts w:ascii="Calibri" w:eastAsia="Times New Roman" w:hAnsi="Calibri" w:cs="Calibri"/>
          <w:sz w:val="22"/>
          <w:szCs w:val="22"/>
          <w:lang w:val="en-US"/>
        </w:rPr>
        <w:t>) in logged MDT configuration</w:t>
      </w:r>
    </w:p>
    <w:p w14:paraId="5BF79F4D" w14:textId="77777777" w:rsidR="004B0CE2" w:rsidRDefault="004B0CE2" w:rsidP="004B0CE2">
      <w:pPr>
        <w:spacing w:after="0"/>
        <w:rPr>
          <w:rFonts w:ascii="Calibri" w:eastAsia="Times New Roman" w:hAnsi="Calibri" w:cs="Calibri"/>
          <w:sz w:val="22"/>
          <w:szCs w:val="22"/>
          <w:lang w:val="en-US"/>
        </w:rPr>
      </w:pPr>
    </w:p>
    <w:p w14:paraId="45A7235D" w14:textId="4F81FB89" w:rsidR="004B0CE2" w:rsidRDefault="004B0CE2" w:rsidP="004B0CE2">
      <w:pPr>
        <w:spacing w:after="0"/>
        <w:rPr>
          <w:rFonts w:ascii="Calibri" w:eastAsia="Times New Roman" w:hAnsi="Calibri" w:cs="Calibri"/>
          <w:sz w:val="22"/>
          <w:szCs w:val="22"/>
          <w:lang w:val="en-US"/>
        </w:rPr>
      </w:pPr>
      <w:r w:rsidRPr="00F22E91">
        <w:rPr>
          <w:rFonts w:ascii="Calibri" w:eastAsia="Times New Roman" w:hAnsi="Calibri" w:cs="Calibri"/>
          <w:b/>
          <w:bCs/>
          <w:sz w:val="22"/>
          <w:szCs w:val="22"/>
          <w:lang w:val="en-US"/>
        </w:rPr>
        <w:t>Proposal 5:</w:t>
      </w:r>
      <w:r>
        <w:rPr>
          <w:rFonts w:ascii="Calibri" w:eastAsia="Times New Roman" w:hAnsi="Calibri" w:cs="Calibri"/>
          <w:sz w:val="22"/>
          <w:szCs w:val="22"/>
          <w:lang w:val="en-US"/>
        </w:rPr>
        <w:t xml:space="preserve"> RAN3 should study whether and how to propagate the MDT SNPN list to a target NG-RAN node during intra-SNPN handovers</w:t>
      </w:r>
      <w:r w:rsidRPr="00BC6C89">
        <w:rPr>
          <w:rFonts w:ascii="Calibri" w:eastAsia="Times New Roman" w:hAnsi="Calibri" w:cs="Calibri"/>
          <w:sz w:val="22"/>
          <w:szCs w:val="22"/>
          <w:lang w:val="en-US"/>
        </w:rPr>
        <w:t xml:space="preserve"> or to </w:t>
      </w:r>
      <w:r>
        <w:rPr>
          <w:rFonts w:ascii="Calibri" w:eastAsia="Times New Roman" w:hAnsi="Calibri" w:cs="Calibri"/>
          <w:sz w:val="22"/>
          <w:szCs w:val="22"/>
          <w:lang w:val="en-US"/>
        </w:rPr>
        <w:t>a</w:t>
      </w:r>
      <w:r w:rsidRPr="00BC6C89">
        <w:rPr>
          <w:rFonts w:ascii="Calibri" w:eastAsia="Times New Roman" w:hAnsi="Calibri" w:cs="Calibri"/>
          <w:sz w:val="22"/>
          <w:szCs w:val="22"/>
          <w:lang w:val="en-US"/>
        </w:rPr>
        <w:t xml:space="preserve"> new</w:t>
      </w:r>
      <w:r>
        <w:rPr>
          <w:rFonts w:ascii="Calibri" w:eastAsia="Times New Roman" w:hAnsi="Calibri" w:cs="Calibri"/>
          <w:sz w:val="22"/>
          <w:szCs w:val="22"/>
          <w:lang w:val="en-US"/>
        </w:rPr>
        <w:t xml:space="preserve"> NG-RAN</w:t>
      </w:r>
      <w:r w:rsidRPr="00BC6C89">
        <w:rPr>
          <w:rFonts w:ascii="Calibri" w:eastAsia="Times New Roman" w:hAnsi="Calibri" w:cs="Calibri"/>
          <w:sz w:val="22"/>
          <w:szCs w:val="22"/>
          <w:lang w:val="en-US"/>
        </w:rPr>
        <w:t xml:space="preserve"> node where UE resumes from RRC_INACTIVE using Retrieve UE context procedure</w:t>
      </w:r>
      <w:r>
        <w:rPr>
          <w:rFonts w:ascii="Calibri" w:eastAsia="Times New Roman" w:hAnsi="Calibri" w:cs="Calibri"/>
          <w:sz w:val="22"/>
          <w:szCs w:val="22"/>
          <w:lang w:val="en-US"/>
        </w:rPr>
        <w:t>.</w:t>
      </w:r>
    </w:p>
    <w:p w14:paraId="489B9DF2" w14:textId="77777777" w:rsidR="004B0CE2" w:rsidRDefault="004B0CE2" w:rsidP="004B0CE2">
      <w:pPr>
        <w:spacing w:after="0"/>
        <w:rPr>
          <w:rFonts w:ascii="Calibri" w:eastAsia="Times New Roman" w:hAnsi="Calibri" w:cs="Calibri"/>
          <w:sz w:val="22"/>
          <w:szCs w:val="22"/>
          <w:lang w:val="en-US"/>
        </w:rPr>
      </w:pPr>
    </w:p>
    <w:p w14:paraId="3804912F" w14:textId="15072B54" w:rsidR="004B0CE2" w:rsidRDefault="004B0CE2" w:rsidP="004B0CE2">
      <w:pPr>
        <w:spacing w:after="0"/>
        <w:rPr>
          <w:rFonts w:ascii="Calibri" w:eastAsia="Times New Roman" w:hAnsi="Calibri" w:cs="Calibri"/>
          <w:sz w:val="22"/>
          <w:szCs w:val="22"/>
          <w:lang w:val="en-US"/>
        </w:rPr>
      </w:pPr>
      <w:r w:rsidRPr="005D00E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5D00E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0931B1">
        <w:rPr>
          <w:rFonts w:ascii="Calibri" w:eastAsia="Times New Roman" w:hAnsi="Calibri" w:cs="Calibri"/>
          <w:sz w:val="22"/>
          <w:szCs w:val="22"/>
          <w:lang w:val="en-US"/>
        </w:rPr>
        <w:t>RAN3 should discuss how to uniquely identify a TCE within a SNPN</w:t>
      </w:r>
      <w:r>
        <w:rPr>
          <w:rFonts w:ascii="Calibri" w:eastAsia="Times New Roman" w:hAnsi="Calibri" w:cs="Calibri"/>
          <w:sz w:val="22"/>
          <w:szCs w:val="22"/>
          <w:lang w:val="en-US"/>
        </w:rPr>
        <w:t xml:space="preserve"> e.g., whether existing Trace Reference is sufficient, or some enhancements needed. </w:t>
      </w:r>
    </w:p>
    <w:p w14:paraId="4F15E3E5" w14:textId="77777777" w:rsidR="004B0CE2" w:rsidRPr="000931B1" w:rsidRDefault="004B0CE2" w:rsidP="004B0CE2">
      <w:pPr>
        <w:spacing w:after="0"/>
        <w:rPr>
          <w:rFonts w:ascii="Calibri" w:eastAsia="Times New Roman" w:hAnsi="Calibri" w:cs="Calibri"/>
          <w:sz w:val="22"/>
          <w:szCs w:val="22"/>
          <w:lang w:val="en-US"/>
        </w:rPr>
      </w:pPr>
    </w:p>
    <w:p w14:paraId="22428F38" w14:textId="15D4B2BE" w:rsidR="004B0CE2" w:rsidRDefault="004B0CE2" w:rsidP="004B0CE2">
      <w:pPr>
        <w:spacing w:after="0"/>
        <w:rPr>
          <w:rFonts w:ascii="Calibri" w:eastAsia="Times New Roman" w:hAnsi="Calibri" w:cs="Calibri"/>
          <w:sz w:val="22"/>
          <w:szCs w:val="22"/>
          <w:lang w:val="en-US"/>
        </w:rPr>
      </w:pPr>
      <w:r w:rsidRPr="00EC1C4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It is up to RAN2 to define the UE behavior and procedures for collecting, </w:t>
      </w:r>
      <w:proofErr w:type="gramStart"/>
      <w:r>
        <w:rPr>
          <w:rFonts w:ascii="Calibri" w:eastAsia="Times New Roman" w:hAnsi="Calibri" w:cs="Calibri"/>
          <w:sz w:val="22"/>
          <w:szCs w:val="22"/>
          <w:lang w:val="en-US"/>
        </w:rPr>
        <w:t>storing</w:t>
      </w:r>
      <w:proofErr w:type="gramEnd"/>
      <w:r>
        <w:rPr>
          <w:rFonts w:ascii="Calibri" w:eastAsia="Times New Roman" w:hAnsi="Calibri" w:cs="Calibri"/>
          <w:sz w:val="22"/>
          <w:szCs w:val="22"/>
          <w:lang w:val="en-US"/>
        </w:rPr>
        <w:t xml:space="preserve"> and reporting SON/MDT reports in NPNs</w:t>
      </w:r>
    </w:p>
    <w:p w14:paraId="1BD9E1BE" w14:textId="77777777" w:rsidR="004B0CE2" w:rsidRDefault="004B0CE2" w:rsidP="004B0CE2">
      <w:pPr>
        <w:spacing w:after="0"/>
        <w:rPr>
          <w:rFonts w:ascii="Calibri" w:eastAsia="Times New Roman" w:hAnsi="Calibri" w:cs="Calibri"/>
          <w:sz w:val="22"/>
          <w:szCs w:val="22"/>
          <w:lang w:val="en-US"/>
        </w:rPr>
      </w:pPr>
    </w:p>
    <w:p w14:paraId="6E7D1455" w14:textId="77777777" w:rsidR="004B0CE2" w:rsidRDefault="004B0CE2" w:rsidP="004B0CE2">
      <w:pPr>
        <w:spacing w:after="0"/>
        <w:rPr>
          <w:rFonts w:ascii="Calibri" w:eastAsia="Times New Roman" w:hAnsi="Calibri" w:cs="Calibri"/>
          <w:sz w:val="22"/>
          <w:szCs w:val="22"/>
          <w:lang w:val="en-US"/>
        </w:rPr>
      </w:pPr>
      <w:r w:rsidRPr="00931540">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8</w:t>
      </w:r>
      <w:r w:rsidRPr="00931540">
        <w:rPr>
          <w:rFonts w:ascii="Calibri" w:eastAsia="Times New Roman" w:hAnsi="Calibri" w:cs="Calibri"/>
          <w:sz w:val="22"/>
          <w:szCs w:val="22"/>
          <w:lang w:val="en-US"/>
        </w:rPr>
        <w:t xml:space="preserve">: </w:t>
      </w:r>
      <w:r>
        <w:rPr>
          <w:rFonts w:ascii="Calibri" w:eastAsia="Times New Roman" w:hAnsi="Calibri" w:cs="Calibri"/>
          <w:sz w:val="22"/>
          <w:szCs w:val="22"/>
          <w:lang w:val="en-US"/>
        </w:rPr>
        <w:t>Rel-18 should support MRO for Non-Public networks i.e., RAN3 should discuss how to optimize radio link failures and handover failures in NPNs</w:t>
      </w:r>
    </w:p>
    <w:p w14:paraId="38056CDD" w14:textId="77777777" w:rsidR="004B0CE2" w:rsidRPr="00EF3F1B" w:rsidRDefault="004B0CE2"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3F354" w14:textId="77777777" w:rsidR="00787108" w:rsidRDefault="00787108" w:rsidP="006F5F92">
      <w:pPr>
        <w:spacing w:after="0"/>
      </w:pPr>
      <w:r>
        <w:separator/>
      </w:r>
    </w:p>
  </w:endnote>
  <w:endnote w:type="continuationSeparator" w:id="0">
    <w:p w14:paraId="7D32FE53" w14:textId="77777777" w:rsidR="00787108" w:rsidRDefault="00787108" w:rsidP="006F5F92">
      <w:pPr>
        <w:spacing w:after="0"/>
      </w:pPr>
      <w:r>
        <w:continuationSeparator/>
      </w:r>
    </w:p>
  </w:endnote>
  <w:endnote w:type="continuationNotice" w:id="1">
    <w:p w14:paraId="2E4295E9" w14:textId="77777777" w:rsidR="00787108" w:rsidRDefault="00787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F9860" w14:textId="77777777" w:rsidR="00787108" w:rsidRDefault="00787108" w:rsidP="006F5F92">
      <w:pPr>
        <w:spacing w:after="0"/>
      </w:pPr>
      <w:r>
        <w:separator/>
      </w:r>
    </w:p>
  </w:footnote>
  <w:footnote w:type="continuationSeparator" w:id="0">
    <w:p w14:paraId="3927A03B" w14:textId="77777777" w:rsidR="00787108" w:rsidRDefault="00787108" w:rsidP="006F5F92">
      <w:pPr>
        <w:spacing w:after="0"/>
      </w:pPr>
      <w:r>
        <w:continuationSeparator/>
      </w:r>
    </w:p>
  </w:footnote>
  <w:footnote w:type="continuationNotice" w:id="1">
    <w:p w14:paraId="28E619D9" w14:textId="77777777" w:rsidR="00787108" w:rsidRDefault="007871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A6A"/>
    <w:multiLevelType w:val="multilevel"/>
    <w:tmpl w:val="5142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AE1095"/>
    <w:multiLevelType w:val="hybridMultilevel"/>
    <w:tmpl w:val="B478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84457"/>
    <w:multiLevelType w:val="multilevel"/>
    <w:tmpl w:val="05D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72CA7"/>
    <w:multiLevelType w:val="multilevel"/>
    <w:tmpl w:val="6D4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
  </w:num>
  <w:num w:numId="4">
    <w:abstractNumId w:val="28"/>
  </w:num>
  <w:num w:numId="5">
    <w:abstractNumId w:val="13"/>
  </w:num>
  <w:num w:numId="6">
    <w:abstractNumId w:val="29"/>
  </w:num>
  <w:num w:numId="7">
    <w:abstractNumId w:val="15"/>
  </w:num>
  <w:num w:numId="8">
    <w:abstractNumId w:val="4"/>
  </w:num>
  <w:num w:numId="9">
    <w:abstractNumId w:val="5"/>
  </w:num>
  <w:num w:numId="10">
    <w:abstractNumId w:val="11"/>
  </w:num>
  <w:num w:numId="11">
    <w:abstractNumId w:val="30"/>
  </w:num>
  <w:num w:numId="12">
    <w:abstractNumId w:val="1"/>
  </w:num>
  <w:num w:numId="13">
    <w:abstractNumId w:val="32"/>
  </w:num>
  <w:num w:numId="14">
    <w:abstractNumId w:val="24"/>
  </w:num>
  <w:num w:numId="15">
    <w:abstractNumId w:val="6"/>
  </w:num>
  <w:num w:numId="16">
    <w:abstractNumId w:val="17"/>
  </w:num>
  <w:num w:numId="17">
    <w:abstractNumId w:val="12"/>
  </w:num>
  <w:num w:numId="18">
    <w:abstractNumId w:val="26"/>
  </w:num>
  <w:num w:numId="19">
    <w:abstractNumId w:val="20"/>
  </w:num>
  <w:num w:numId="20">
    <w:abstractNumId w:val="25"/>
  </w:num>
  <w:num w:numId="21">
    <w:abstractNumId w:val="22"/>
  </w:num>
  <w:num w:numId="22">
    <w:abstractNumId w:val="21"/>
  </w:num>
  <w:num w:numId="23">
    <w:abstractNumId w:val="19"/>
  </w:num>
  <w:num w:numId="24">
    <w:abstractNumId w:val="14"/>
  </w:num>
  <w:num w:numId="25">
    <w:abstractNumId w:val="31"/>
  </w:num>
  <w:num w:numId="26">
    <w:abstractNumId w:val="18"/>
  </w:num>
  <w:num w:numId="27">
    <w:abstractNumId w:val="9"/>
  </w:num>
  <w:num w:numId="28">
    <w:abstractNumId w:val="7"/>
  </w:num>
  <w:num w:numId="29">
    <w:abstractNumId w:val="10"/>
  </w:num>
  <w:num w:numId="30">
    <w:abstractNumId w:val="0"/>
  </w:num>
  <w:num w:numId="31">
    <w:abstractNumId w:val="23"/>
  </w:num>
  <w:num w:numId="32">
    <w:abstractNumId w:val="27"/>
  </w:num>
  <w:num w:numId="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E05"/>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37185"/>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0997"/>
    <w:rsid w:val="0006191A"/>
    <w:rsid w:val="00062827"/>
    <w:rsid w:val="0007024D"/>
    <w:rsid w:val="00072D1E"/>
    <w:rsid w:val="00072E7C"/>
    <w:rsid w:val="00074992"/>
    <w:rsid w:val="00080FE9"/>
    <w:rsid w:val="000817E7"/>
    <w:rsid w:val="00085880"/>
    <w:rsid w:val="00090788"/>
    <w:rsid w:val="0009270B"/>
    <w:rsid w:val="000931B1"/>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078"/>
    <w:rsid w:val="000B31A9"/>
    <w:rsid w:val="000B65EC"/>
    <w:rsid w:val="000B6ABC"/>
    <w:rsid w:val="000C090F"/>
    <w:rsid w:val="000C2243"/>
    <w:rsid w:val="000C5145"/>
    <w:rsid w:val="000C63AC"/>
    <w:rsid w:val="000C6678"/>
    <w:rsid w:val="000C677A"/>
    <w:rsid w:val="000C691F"/>
    <w:rsid w:val="000C705F"/>
    <w:rsid w:val="000D152B"/>
    <w:rsid w:val="000D212C"/>
    <w:rsid w:val="000D2327"/>
    <w:rsid w:val="000D2ED5"/>
    <w:rsid w:val="000D36A0"/>
    <w:rsid w:val="000D4CD8"/>
    <w:rsid w:val="000D5865"/>
    <w:rsid w:val="000D5BC9"/>
    <w:rsid w:val="000D5DD0"/>
    <w:rsid w:val="000D5E38"/>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17A11"/>
    <w:rsid w:val="00121F74"/>
    <w:rsid w:val="001226A1"/>
    <w:rsid w:val="001254E9"/>
    <w:rsid w:val="001303DE"/>
    <w:rsid w:val="00131D34"/>
    <w:rsid w:val="00132490"/>
    <w:rsid w:val="0013354F"/>
    <w:rsid w:val="001343D7"/>
    <w:rsid w:val="00137943"/>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AD"/>
    <w:rsid w:val="001677DF"/>
    <w:rsid w:val="00170D43"/>
    <w:rsid w:val="00172310"/>
    <w:rsid w:val="00173416"/>
    <w:rsid w:val="0017483C"/>
    <w:rsid w:val="00174DCD"/>
    <w:rsid w:val="0017533D"/>
    <w:rsid w:val="00175C25"/>
    <w:rsid w:val="0017635F"/>
    <w:rsid w:val="00180147"/>
    <w:rsid w:val="001806E5"/>
    <w:rsid w:val="00180B0D"/>
    <w:rsid w:val="00180F65"/>
    <w:rsid w:val="00181D15"/>
    <w:rsid w:val="00184067"/>
    <w:rsid w:val="0018422E"/>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3C4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30735"/>
    <w:rsid w:val="00231D28"/>
    <w:rsid w:val="0023239E"/>
    <w:rsid w:val="00232F8F"/>
    <w:rsid w:val="002407C7"/>
    <w:rsid w:val="0024094B"/>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16"/>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4640"/>
    <w:rsid w:val="00297805"/>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2F"/>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72B"/>
    <w:rsid w:val="00306829"/>
    <w:rsid w:val="0030737E"/>
    <w:rsid w:val="00312511"/>
    <w:rsid w:val="0031356E"/>
    <w:rsid w:val="00315786"/>
    <w:rsid w:val="00315D42"/>
    <w:rsid w:val="003164D7"/>
    <w:rsid w:val="003167F4"/>
    <w:rsid w:val="00316B43"/>
    <w:rsid w:val="00316ED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6B91"/>
    <w:rsid w:val="00346F51"/>
    <w:rsid w:val="003479C3"/>
    <w:rsid w:val="00350D3A"/>
    <w:rsid w:val="00351859"/>
    <w:rsid w:val="00351CFC"/>
    <w:rsid w:val="00352961"/>
    <w:rsid w:val="00352C3E"/>
    <w:rsid w:val="003534EF"/>
    <w:rsid w:val="0035496B"/>
    <w:rsid w:val="00356FD9"/>
    <w:rsid w:val="00357544"/>
    <w:rsid w:val="003606A7"/>
    <w:rsid w:val="00361A69"/>
    <w:rsid w:val="003622F6"/>
    <w:rsid w:val="00364AA4"/>
    <w:rsid w:val="00365888"/>
    <w:rsid w:val="003658AF"/>
    <w:rsid w:val="0036617D"/>
    <w:rsid w:val="0036790A"/>
    <w:rsid w:val="00371ECD"/>
    <w:rsid w:val="003756BD"/>
    <w:rsid w:val="00375C4A"/>
    <w:rsid w:val="00376955"/>
    <w:rsid w:val="003777BB"/>
    <w:rsid w:val="00380FB2"/>
    <w:rsid w:val="00381A5B"/>
    <w:rsid w:val="00381AC8"/>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0DE2"/>
    <w:rsid w:val="003D2358"/>
    <w:rsid w:val="003D2C7B"/>
    <w:rsid w:val="003D56B8"/>
    <w:rsid w:val="003D69B1"/>
    <w:rsid w:val="003E1511"/>
    <w:rsid w:val="003E3201"/>
    <w:rsid w:val="003E3500"/>
    <w:rsid w:val="003E3AA7"/>
    <w:rsid w:val="003E6FF1"/>
    <w:rsid w:val="003F0053"/>
    <w:rsid w:val="003F2FCA"/>
    <w:rsid w:val="003F3059"/>
    <w:rsid w:val="003F322C"/>
    <w:rsid w:val="003F67A3"/>
    <w:rsid w:val="003F7148"/>
    <w:rsid w:val="003F72FB"/>
    <w:rsid w:val="003F7D1B"/>
    <w:rsid w:val="0040120E"/>
    <w:rsid w:val="004029C8"/>
    <w:rsid w:val="00404C07"/>
    <w:rsid w:val="004052E8"/>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C"/>
    <w:rsid w:val="00433497"/>
    <w:rsid w:val="00435E68"/>
    <w:rsid w:val="0043755E"/>
    <w:rsid w:val="004449F2"/>
    <w:rsid w:val="00446CE7"/>
    <w:rsid w:val="00450FAE"/>
    <w:rsid w:val="00451C1B"/>
    <w:rsid w:val="00451F83"/>
    <w:rsid w:val="00452B5E"/>
    <w:rsid w:val="00454B9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46CF"/>
    <w:rsid w:val="00485D69"/>
    <w:rsid w:val="00486DBA"/>
    <w:rsid w:val="004934A7"/>
    <w:rsid w:val="0049376F"/>
    <w:rsid w:val="00493946"/>
    <w:rsid w:val="00494443"/>
    <w:rsid w:val="00497C48"/>
    <w:rsid w:val="004A0B9E"/>
    <w:rsid w:val="004A4590"/>
    <w:rsid w:val="004A474C"/>
    <w:rsid w:val="004A64CE"/>
    <w:rsid w:val="004B0CE2"/>
    <w:rsid w:val="004B1AD2"/>
    <w:rsid w:val="004B2A9F"/>
    <w:rsid w:val="004B4B19"/>
    <w:rsid w:val="004B7216"/>
    <w:rsid w:val="004B755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1E7"/>
    <w:rsid w:val="00520274"/>
    <w:rsid w:val="00522EF6"/>
    <w:rsid w:val="0052366D"/>
    <w:rsid w:val="0052630C"/>
    <w:rsid w:val="00527993"/>
    <w:rsid w:val="00530927"/>
    <w:rsid w:val="0053162F"/>
    <w:rsid w:val="00534B18"/>
    <w:rsid w:val="00534ED0"/>
    <w:rsid w:val="00536347"/>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A12"/>
    <w:rsid w:val="00561F60"/>
    <w:rsid w:val="00563CB0"/>
    <w:rsid w:val="00564640"/>
    <w:rsid w:val="00565BAA"/>
    <w:rsid w:val="00570898"/>
    <w:rsid w:val="00571366"/>
    <w:rsid w:val="005713FD"/>
    <w:rsid w:val="00571890"/>
    <w:rsid w:val="00572827"/>
    <w:rsid w:val="00574936"/>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B4B"/>
    <w:rsid w:val="00594C3B"/>
    <w:rsid w:val="00595434"/>
    <w:rsid w:val="005957AD"/>
    <w:rsid w:val="005963BF"/>
    <w:rsid w:val="00597087"/>
    <w:rsid w:val="005A023E"/>
    <w:rsid w:val="005A12A6"/>
    <w:rsid w:val="005A1397"/>
    <w:rsid w:val="005A47DA"/>
    <w:rsid w:val="005A4B7B"/>
    <w:rsid w:val="005B0751"/>
    <w:rsid w:val="005B1269"/>
    <w:rsid w:val="005B513B"/>
    <w:rsid w:val="005B53AC"/>
    <w:rsid w:val="005C0B71"/>
    <w:rsid w:val="005C2512"/>
    <w:rsid w:val="005C25CF"/>
    <w:rsid w:val="005C3CB3"/>
    <w:rsid w:val="005C3F11"/>
    <w:rsid w:val="005C40ED"/>
    <w:rsid w:val="005C6201"/>
    <w:rsid w:val="005C7188"/>
    <w:rsid w:val="005D00E6"/>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5F51"/>
    <w:rsid w:val="00606C0E"/>
    <w:rsid w:val="00607A5F"/>
    <w:rsid w:val="006100C8"/>
    <w:rsid w:val="00610E18"/>
    <w:rsid w:val="00611E06"/>
    <w:rsid w:val="00611E85"/>
    <w:rsid w:val="006121C2"/>
    <w:rsid w:val="00614FED"/>
    <w:rsid w:val="00622AB5"/>
    <w:rsid w:val="006230C7"/>
    <w:rsid w:val="006236F5"/>
    <w:rsid w:val="00626CC8"/>
    <w:rsid w:val="00627131"/>
    <w:rsid w:val="00627C10"/>
    <w:rsid w:val="00630942"/>
    <w:rsid w:val="00630A76"/>
    <w:rsid w:val="00631353"/>
    <w:rsid w:val="006323F0"/>
    <w:rsid w:val="00633CC1"/>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0AF"/>
    <w:rsid w:val="006757FA"/>
    <w:rsid w:val="00676631"/>
    <w:rsid w:val="00676AF2"/>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093F"/>
    <w:rsid w:val="006F2B7A"/>
    <w:rsid w:val="006F4270"/>
    <w:rsid w:val="006F472E"/>
    <w:rsid w:val="006F5F92"/>
    <w:rsid w:val="006F66A0"/>
    <w:rsid w:val="00700602"/>
    <w:rsid w:val="00700F9D"/>
    <w:rsid w:val="007014C2"/>
    <w:rsid w:val="00702FFB"/>
    <w:rsid w:val="00703AE8"/>
    <w:rsid w:val="00706CFD"/>
    <w:rsid w:val="00706FF3"/>
    <w:rsid w:val="00712400"/>
    <w:rsid w:val="007125F6"/>
    <w:rsid w:val="00714578"/>
    <w:rsid w:val="00717E55"/>
    <w:rsid w:val="00721159"/>
    <w:rsid w:val="00721C4B"/>
    <w:rsid w:val="0072208B"/>
    <w:rsid w:val="00723011"/>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47BCB"/>
    <w:rsid w:val="00756A44"/>
    <w:rsid w:val="00756DC2"/>
    <w:rsid w:val="00762710"/>
    <w:rsid w:val="00762D5A"/>
    <w:rsid w:val="007642F8"/>
    <w:rsid w:val="00764A7B"/>
    <w:rsid w:val="00765A41"/>
    <w:rsid w:val="007677BD"/>
    <w:rsid w:val="007731F2"/>
    <w:rsid w:val="007735C3"/>
    <w:rsid w:val="0077432C"/>
    <w:rsid w:val="0077464E"/>
    <w:rsid w:val="007763C4"/>
    <w:rsid w:val="0078231C"/>
    <w:rsid w:val="00786006"/>
    <w:rsid w:val="00787108"/>
    <w:rsid w:val="007871BA"/>
    <w:rsid w:val="00790D9D"/>
    <w:rsid w:val="007937D8"/>
    <w:rsid w:val="007939A7"/>
    <w:rsid w:val="00793DDF"/>
    <w:rsid w:val="00794C7D"/>
    <w:rsid w:val="00795405"/>
    <w:rsid w:val="00795C6E"/>
    <w:rsid w:val="007A200E"/>
    <w:rsid w:val="007A2C04"/>
    <w:rsid w:val="007A33C9"/>
    <w:rsid w:val="007A545A"/>
    <w:rsid w:val="007A5488"/>
    <w:rsid w:val="007A68FD"/>
    <w:rsid w:val="007A71CF"/>
    <w:rsid w:val="007B0982"/>
    <w:rsid w:val="007B0F0F"/>
    <w:rsid w:val="007B21ED"/>
    <w:rsid w:val="007B2945"/>
    <w:rsid w:val="007B2EF4"/>
    <w:rsid w:val="007B394D"/>
    <w:rsid w:val="007B450F"/>
    <w:rsid w:val="007B4725"/>
    <w:rsid w:val="007B65AA"/>
    <w:rsid w:val="007B6E58"/>
    <w:rsid w:val="007B7291"/>
    <w:rsid w:val="007C1FBB"/>
    <w:rsid w:val="007C2B4D"/>
    <w:rsid w:val="007C3884"/>
    <w:rsid w:val="007C4E33"/>
    <w:rsid w:val="007C55EB"/>
    <w:rsid w:val="007C6222"/>
    <w:rsid w:val="007D11F3"/>
    <w:rsid w:val="007D1846"/>
    <w:rsid w:val="007D481C"/>
    <w:rsid w:val="007D58A9"/>
    <w:rsid w:val="007D5B91"/>
    <w:rsid w:val="007D6E65"/>
    <w:rsid w:val="007D707D"/>
    <w:rsid w:val="007D765E"/>
    <w:rsid w:val="007E0201"/>
    <w:rsid w:val="007E037F"/>
    <w:rsid w:val="007E13EE"/>
    <w:rsid w:val="007E202E"/>
    <w:rsid w:val="007E2BFF"/>
    <w:rsid w:val="007E3B00"/>
    <w:rsid w:val="007E5C90"/>
    <w:rsid w:val="007E6A65"/>
    <w:rsid w:val="007E6F73"/>
    <w:rsid w:val="007F0351"/>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562A2"/>
    <w:rsid w:val="008577C4"/>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1ED8"/>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69B7"/>
    <w:rsid w:val="008D7DD6"/>
    <w:rsid w:val="008E05AA"/>
    <w:rsid w:val="008E0DDF"/>
    <w:rsid w:val="008E1804"/>
    <w:rsid w:val="008E2012"/>
    <w:rsid w:val="008E39E3"/>
    <w:rsid w:val="008E3DAE"/>
    <w:rsid w:val="008E5415"/>
    <w:rsid w:val="008F0C4C"/>
    <w:rsid w:val="008F1EF3"/>
    <w:rsid w:val="008F51BE"/>
    <w:rsid w:val="008F55DB"/>
    <w:rsid w:val="008F6A0B"/>
    <w:rsid w:val="009039D9"/>
    <w:rsid w:val="00903B93"/>
    <w:rsid w:val="009055BB"/>
    <w:rsid w:val="009062B0"/>
    <w:rsid w:val="00906354"/>
    <w:rsid w:val="00906B29"/>
    <w:rsid w:val="00906E0F"/>
    <w:rsid w:val="0090723B"/>
    <w:rsid w:val="009108B4"/>
    <w:rsid w:val="0091096F"/>
    <w:rsid w:val="009111A5"/>
    <w:rsid w:val="009119F0"/>
    <w:rsid w:val="0091289C"/>
    <w:rsid w:val="00912C34"/>
    <w:rsid w:val="00913C64"/>
    <w:rsid w:val="00913FE8"/>
    <w:rsid w:val="0091565E"/>
    <w:rsid w:val="00915E1E"/>
    <w:rsid w:val="0092032A"/>
    <w:rsid w:val="00920B31"/>
    <w:rsid w:val="00921510"/>
    <w:rsid w:val="00925CF3"/>
    <w:rsid w:val="00925D6E"/>
    <w:rsid w:val="009300D6"/>
    <w:rsid w:val="009303A2"/>
    <w:rsid w:val="009304EA"/>
    <w:rsid w:val="00931540"/>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579"/>
    <w:rsid w:val="009618D0"/>
    <w:rsid w:val="00963F22"/>
    <w:rsid w:val="009678BD"/>
    <w:rsid w:val="00970305"/>
    <w:rsid w:val="00970FD5"/>
    <w:rsid w:val="009713D5"/>
    <w:rsid w:val="009715AE"/>
    <w:rsid w:val="00972886"/>
    <w:rsid w:val="00973FB1"/>
    <w:rsid w:val="009765E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9F716C"/>
    <w:rsid w:val="00A0067A"/>
    <w:rsid w:val="00A02BC4"/>
    <w:rsid w:val="00A045B8"/>
    <w:rsid w:val="00A1287C"/>
    <w:rsid w:val="00A1328F"/>
    <w:rsid w:val="00A14B6D"/>
    <w:rsid w:val="00A15ECD"/>
    <w:rsid w:val="00A251B1"/>
    <w:rsid w:val="00A277DC"/>
    <w:rsid w:val="00A31396"/>
    <w:rsid w:val="00A313C3"/>
    <w:rsid w:val="00A3170E"/>
    <w:rsid w:val="00A3181A"/>
    <w:rsid w:val="00A32552"/>
    <w:rsid w:val="00A32E7B"/>
    <w:rsid w:val="00A32EFB"/>
    <w:rsid w:val="00A33107"/>
    <w:rsid w:val="00A33D39"/>
    <w:rsid w:val="00A347F0"/>
    <w:rsid w:val="00A36F6D"/>
    <w:rsid w:val="00A37DE1"/>
    <w:rsid w:val="00A41308"/>
    <w:rsid w:val="00A43B1E"/>
    <w:rsid w:val="00A54B6B"/>
    <w:rsid w:val="00A60F29"/>
    <w:rsid w:val="00A613EA"/>
    <w:rsid w:val="00A619D5"/>
    <w:rsid w:val="00A647A7"/>
    <w:rsid w:val="00A653CA"/>
    <w:rsid w:val="00A7080B"/>
    <w:rsid w:val="00A70DF4"/>
    <w:rsid w:val="00A72D22"/>
    <w:rsid w:val="00A73E09"/>
    <w:rsid w:val="00A746E5"/>
    <w:rsid w:val="00A74946"/>
    <w:rsid w:val="00A80341"/>
    <w:rsid w:val="00A81389"/>
    <w:rsid w:val="00A83401"/>
    <w:rsid w:val="00A83B5A"/>
    <w:rsid w:val="00A85AE7"/>
    <w:rsid w:val="00A944D4"/>
    <w:rsid w:val="00A94817"/>
    <w:rsid w:val="00A94F05"/>
    <w:rsid w:val="00A95B08"/>
    <w:rsid w:val="00A9691C"/>
    <w:rsid w:val="00A96E89"/>
    <w:rsid w:val="00AA03AD"/>
    <w:rsid w:val="00AA2424"/>
    <w:rsid w:val="00AA3C76"/>
    <w:rsid w:val="00AA4F9D"/>
    <w:rsid w:val="00AA502B"/>
    <w:rsid w:val="00AA5250"/>
    <w:rsid w:val="00AA574D"/>
    <w:rsid w:val="00AA5FE1"/>
    <w:rsid w:val="00AA6219"/>
    <w:rsid w:val="00AB128E"/>
    <w:rsid w:val="00AB2494"/>
    <w:rsid w:val="00AB3522"/>
    <w:rsid w:val="00AB43C5"/>
    <w:rsid w:val="00AB650C"/>
    <w:rsid w:val="00AB697C"/>
    <w:rsid w:val="00AC2AB5"/>
    <w:rsid w:val="00AC3357"/>
    <w:rsid w:val="00AC34C9"/>
    <w:rsid w:val="00AC3B78"/>
    <w:rsid w:val="00AC4128"/>
    <w:rsid w:val="00AC5FC4"/>
    <w:rsid w:val="00AC6F1C"/>
    <w:rsid w:val="00AC79CE"/>
    <w:rsid w:val="00AD0295"/>
    <w:rsid w:val="00AD0632"/>
    <w:rsid w:val="00AD15B8"/>
    <w:rsid w:val="00AD1CA0"/>
    <w:rsid w:val="00AD2587"/>
    <w:rsid w:val="00AD292F"/>
    <w:rsid w:val="00AD2A1A"/>
    <w:rsid w:val="00AD2CA3"/>
    <w:rsid w:val="00AD3B78"/>
    <w:rsid w:val="00AD5D39"/>
    <w:rsid w:val="00AD61E5"/>
    <w:rsid w:val="00AD6B8D"/>
    <w:rsid w:val="00AE175D"/>
    <w:rsid w:val="00AE45B6"/>
    <w:rsid w:val="00AE4AE1"/>
    <w:rsid w:val="00AE6A68"/>
    <w:rsid w:val="00AF09B0"/>
    <w:rsid w:val="00AF173D"/>
    <w:rsid w:val="00AF2AC7"/>
    <w:rsid w:val="00AF2BA5"/>
    <w:rsid w:val="00AF6891"/>
    <w:rsid w:val="00AF7B32"/>
    <w:rsid w:val="00B00781"/>
    <w:rsid w:val="00B010A5"/>
    <w:rsid w:val="00B02B95"/>
    <w:rsid w:val="00B02D02"/>
    <w:rsid w:val="00B044DD"/>
    <w:rsid w:val="00B045AC"/>
    <w:rsid w:val="00B06C23"/>
    <w:rsid w:val="00B10A69"/>
    <w:rsid w:val="00B111B7"/>
    <w:rsid w:val="00B155B2"/>
    <w:rsid w:val="00B1626A"/>
    <w:rsid w:val="00B1727A"/>
    <w:rsid w:val="00B17660"/>
    <w:rsid w:val="00B17AC8"/>
    <w:rsid w:val="00B17DBF"/>
    <w:rsid w:val="00B204C6"/>
    <w:rsid w:val="00B2251D"/>
    <w:rsid w:val="00B22FE2"/>
    <w:rsid w:val="00B2379B"/>
    <w:rsid w:val="00B2421B"/>
    <w:rsid w:val="00B24989"/>
    <w:rsid w:val="00B26435"/>
    <w:rsid w:val="00B268C9"/>
    <w:rsid w:val="00B31A3D"/>
    <w:rsid w:val="00B334E2"/>
    <w:rsid w:val="00B33ADF"/>
    <w:rsid w:val="00B355BB"/>
    <w:rsid w:val="00B365D4"/>
    <w:rsid w:val="00B368F2"/>
    <w:rsid w:val="00B37861"/>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12DC"/>
    <w:rsid w:val="00B74AF4"/>
    <w:rsid w:val="00B75CD8"/>
    <w:rsid w:val="00B75E5A"/>
    <w:rsid w:val="00B77308"/>
    <w:rsid w:val="00B80B84"/>
    <w:rsid w:val="00B80D96"/>
    <w:rsid w:val="00B82984"/>
    <w:rsid w:val="00B82B3E"/>
    <w:rsid w:val="00B83857"/>
    <w:rsid w:val="00B83A82"/>
    <w:rsid w:val="00B84280"/>
    <w:rsid w:val="00B84D39"/>
    <w:rsid w:val="00B86833"/>
    <w:rsid w:val="00B87563"/>
    <w:rsid w:val="00B90DE2"/>
    <w:rsid w:val="00B91FF8"/>
    <w:rsid w:val="00B96358"/>
    <w:rsid w:val="00BA3ED4"/>
    <w:rsid w:val="00BA69B2"/>
    <w:rsid w:val="00BA6CA7"/>
    <w:rsid w:val="00BA7490"/>
    <w:rsid w:val="00BA7F54"/>
    <w:rsid w:val="00BB14A6"/>
    <w:rsid w:val="00BB3BEA"/>
    <w:rsid w:val="00BB45AE"/>
    <w:rsid w:val="00BB47ED"/>
    <w:rsid w:val="00BB65DA"/>
    <w:rsid w:val="00BB7473"/>
    <w:rsid w:val="00BC178A"/>
    <w:rsid w:val="00BC21B8"/>
    <w:rsid w:val="00BC2E0B"/>
    <w:rsid w:val="00BC3AC3"/>
    <w:rsid w:val="00BC3AE3"/>
    <w:rsid w:val="00BC6C89"/>
    <w:rsid w:val="00BC6ECF"/>
    <w:rsid w:val="00BD20A9"/>
    <w:rsid w:val="00BD35D4"/>
    <w:rsid w:val="00BD6786"/>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2D72"/>
    <w:rsid w:val="00C243D9"/>
    <w:rsid w:val="00C24CD9"/>
    <w:rsid w:val="00C25DC9"/>
    <w:rsid w:val="00C26067"/>
    <w:rsid w:val="00C26276"/>
    <w:rsid w:val="00C277B0"/>
    <w:rsid w:val="00C27916"/>
    <w:rsid w:val="00C323F3"/>
    <w:rsid w:val="00C33120"/>
    <w:rsid w:val="00C369F0"/>
    <w:rsid w:val="00C377CE"/>
    <w:rsid w:val="00C37F17"/>
    <w:rsid w:val="00C40B9C"/>
    <w:rsid w:val="00C440FC"/>
    <w:rsid w:val="00C44396"/>
    <w:rsid w:val="00C4458D"/>
    <w:rsid w:val="00C45C8A"/>
    <w:rsid w:val="00C4691F"/>
    <w:rsid w:val="00C476D8"/>
    <w:rsid w:val="00C50605"/>
    <w:rsid w:val="00C519AC"/>
    <w:rsid w:val="00C5286E"/>
    <w:rsid w:val="00C53700"/>
    <w:rsid w:val="00C5463A"/>
    <w:rsid w:val="00C54AF8"/>
    <w:rsid w:val="00C55A98"/>
    <w:rsid w:val="00C567E5"/>
    <w:rsid w:val="00C56952"/>
    <w:rsid w:val="00C56F18"/>
    <w:rsid w:val="00C5732F"/>
    <w:rsid w:val="00C5764B"/>
    <w:rsid w:val="00C6038F"/>
    <w:rsid w:val="00C6216A"/>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9B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2D0"/>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4C9E"/>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4549"/>
    <w:rsid w:val="00DB7DC5"/>
    <w:rsid w:val="00DC0A23"/>
    <w:rsid w:val="00DC1F6A"/>
    <w:rsid w:val="00DC335F"/>
    <w:rsid w:val="00DC34F6"/>
    <w:rsid w:val="00DC3E8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69D"/>
    <w:rsid w:val="00E03C17"/>
    <w:rsid w:val="00E049D3"/>
    <w:rsid w:val="00E0504A"/>
    <w:rsid w:val="00E055B1"/>
    <w:rsid w:val="00E06E8A"/>
    <w:rsid w:val="00E101B2"/>
    <w:rsid w:val="00E116BE"/>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2CF1"/>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B89"/>
    <w:rsid w:val="00E94F40"/>
    <w:rsid w:val="00E951E0"/>
    <w:rsid w:val="00E962AA"/>
    <w:rsid w:val="00EA03E9"/>
    <w:rsid w:val="00EA1269"/>
    <w:rsid w:val="00EA27BB"/>
    <w:rsid w:val="00EA3CB8"/>
    <w:rsid w:val="00EA494F"/>
    <w:rsid w:val="00EA5573"/>
    <w:rsid w:val="00EA5C4A"/>
    <w:rsid w:val="00EA6B53"/>
    <w:rsid w:val="00EA79D3"/>
    <w:rsid w:val="00EB22DF"/>
    <w:rsid w:val="00EB32DE"/>
    <w:rsid w:val="00EB48E8"/>
    <w:rsid w:val="00EB6570"/>
    <w:rsid w:val="00EB6937"/>
    <w:rsid w:val="00EC1087"/>
    <w:rsid w:val="00EC1C45"/>
    <w:rsid w:val="00EC202E"/>
    <w:rsid w:val="00EC3CC2"/>
    <w:rsid w:val="00EC3F3D"/>
    <w:rsid w:val="00EC3FD0"/>
    <w:rsid w:val="00EC484D"/>
    <w:rsid w:val="00EC48B6"/>
    <w:rsid w:val="00EC6685"/>
    <w:rsid w:val="00EC698E"/>
    <w:rsid w:val="00EC72CE"/>
    <w:rsid w:val="00EC7BF9"/>
    <w:rsid w:val="00ED0203"/>
    <w:rsid w:val="00ED0D2C"/>
    <w:rsid w:val="00ED660D"/>
    <w:rsid w:val="00EE0B4B"/>
    <w:rsid w:val="00EE1B5A"/>
    <w:rsid w:val="00EE232A"/>
    <w:rsid w:val="00EE2DF0"/>
    <w:rsid w:val="00EE7098"/>
    <w:rsid w:val="00EF05A2"/>
    <w:rsid w:val="00EF126B"/>
    <w:rsid w:val="00EF2885"/>
    <w:rsid w:val="00EF3F1B"/>
    <w:rsid w:val="00EF55DB"/>
    <w:rsid w:val="00EF64CE"/>
    <w:rsid w:val="00F0104F"/>
    <w:rsid w:val="00F014D1"/>
    <w:rsid w:val="00F039FE"/>
    <w:rsid w:val="00F03C68"/>
    <w:rsid w:val="00F04B7E"/>
    <w:rsid w:val="00F0690F"/>
    <w:rsid w:val="00F06BEC"/>
    <w:rsid w:val="00F07339"/>
    <w:rsid w:val="00F07F52"/>
    <w:rsid w:val="00F103EE"/>
    <w:rsid w:val="00F111E9"/>
    <w:rsid w:val="00F123F3"/>
    <w:rsid w:val="00F13291"/>
    <w:rsid w:val="00F142F5"/>
    <w:rsid w:val="00F16E95"/>
    <w:rsid w:val="00F1743A"/>
    <w:rsid w:val="00F17D70"/>
    <w:rsid w:val="00F22E91"/>
    <w:rsid w:val="00F236C0"/>
    <w:rsid w:val="00F266C3"/>
    <w:rsid w:val="00F27C91"/>
    <w:rsid w:val="00F323D2"/>
    <w:rsid w:val="00F32D2F"/>
    <w:rsid w:val="00F3418E"/>
    <w:rsid w:val="00F35651"/>
    <w:rsid w:val="00F402C3"/>
    <w:rsid w:val="00F409E2"/>
    <w:rsid w:val="00F450A7"/>
    <w:rsid w:val="00F45C60"/>
    <w:rsid w:val="00F46663"/>
    <w:rsid w:val="00F47959"/>
    <w:rsid w:val="00F528DA"/>
    <w:rsid w:val="00F52C83"/>
    <w:rsid w:val="00F54F5F"/>
    <w:rsid w:val="00F5579B"/>
    <w:rsid w:val="00F56172"/>
    <w:rsid w:val="00F576ED"/>
    <w:rsid w:val="00F60B9B"/>
    <w:rsid w:val="00F60CC6"/>
    <w:rsid w:val="00F61988"/>
    <w:rsid w:val="00F61BF6"/>
    <w:rsid w:val="00F61CCA"/>
    <w:rsid w:val="00F632F4"/>
    <w:rsid w:val="00F63972"/>
    <w:rsid w:val="00F6453D"/>
    <w:rsid w:val="00F6665A"/>
    <w:rsid w:val="00F675B4"/>
    <w:rsid w:val="00F678A0"/>
    <w:rsid w:val="00F6798B"/>
    <w:rsid w:val="00F7005E"/>
    <w:rsid w:val="00F703B8"/>
    <w:rsid w:val="00F712F8"/>
    <w:rsid w:val="00F721F9"/>
    <w:rsid w:val="00F7256F"/>
    <w:rsid w:val="00F72A0F"/>
    <w:rsid w:val="00F730CB"/>
    <w:rsid w:val="00F74E15"/>
    <w:rsid w:val="00F81169"/>
    <w:rsid w:val="00F8360D"/>
    <w:rsid w:val="00F86D50"/>
    <w:rsid w:val="00F9167C"/>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113F"/>
    <w:rsid w:val="00FC2127"/>
    <w:rsid w:val="00FC3A8B"/>
    <w:rsid w:val="00FC4044"/>
    <w:rsid w:val="00FC4A66"/>
    <w:rsid w:val="00FC4C19"/>
    <w:rsid w:val="00FC4DFF"/>
    <w:rsid w:val="00FC5FD8"/>
    <w:rsid w:val="00FC66C9"/>
    <w:rsid w:val="00FD0F5C"/>
    <w:rsid w:val="00FD1054"/>
    <w:rsid w:val="00FD1D72"/>
    <w:rsid w:val="00FD1E2F"/>
    <w:rsid w:val="00FD389D"/>
    <w:rsid w:val="00FD74EC"/>
    <w:rsid w:val="00FD78BD"/>
    <w:rsid w:val="00FE0644"/>
    <w:rsid w:val="00FE0FC1"/>
    <w:rsid w:val="00FE133E"/>
    <w:rsid w:val="00FE2DD3"/>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640559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2676656">
      <w:bodyDiv w:val="1"/>
      <w:marLeft w:val="0"/>
      <w:marRight w:val="0"/>
      <w:marTop w:val="0"/>
      <w:marBottom w:val="0"/>
      <w:divBdr>
        <w:top w:val="none" w:sz="0" w:space="0" w:color="auto"/>
        <w:left w:val="none" w:sz="0" w:space="0" w:color="auto"/>
        <w:bottom w:val="none" w:sz="0" w:space="0" w:color="auto"/>
        <w:right w:val="none" w:sz="0" w:space="0" w:color="auto"/>
      </w:divBdr>
      <w:divsChild>
        <w:div w:id="1614705211">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705</TotalTime>
  <Pages>4</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336</cp:revision>
  <dcterms:created xsi:type="dcterms:W3CDTF">2021-08-05T07:20:00Z</dcterms:created>
  <dcterms:modified xsi:type="dcterms:W3CDTF">2022-08-09T05:31:00Z</dcterms:modified>
</cp:coreProperties>
</file>